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E05" w:rsidRDefault="00A37E05" w:rsidP="00A37E05">
      <w:pPr>
        <w:pStyle w:val="NoSpacing"/>
        <w:rPr>
          <w:rFonts w:ascii="Century Gothic" w:hAnsi="Century Gothic" w:cs="Times New Roman"/>
          <w:b/>
          <w:i/>
          <w:sz w:val="20"/>
          <w:szCs w:val="20"/>
        </w:rPr>
      </w:pPr>
      <w:r>
        <w:rPr>
          <w:rFonts w:ascii="Century Gothic" w:hAnsi="Century Gothic" w:cs="Times New Roman"/>
          <w:b/>
          <w:i/>
          <w:sz w:val="20"/>
          <w:szCs w:val="20"/>
        </w:rPr>
        <w:t>ПРИЛОЖЕНИЕ 3.2.2.</w:t>
      </w:r>
    </w:p>
    <w:p w:rsidR="00A37E05" w:rsidRDefault="00A37E05" w:rsidP="00384911">
      <w:pPr>
        <w:pStyle w:val="NoSpacing"/>
        <w:jc w:val="center"/>
        <w:rPr>
          <w:rFonts w:ascii="Century Gothic" w:hAnsi="Century Gothic" w:cs="Times New Roman"/>
          <w:b/>
          <w:i/>
          <w:sz w:val="20"/>
          <w:szCs w:val="20"/>
        </w:rPr>
      </w:pPr>
    </w:p>
    <w:p w:rsidR="00A62DDA" w:rsidRPr="00A37E05" w:rsidRDefault="00C75F8B" w:rsidP="00384911">
      <w:pPr>
        <w:pStyle w:val="NoSpacing"/>
        <w:jc w:val="center"/>
        <w:rPr>
          <w:rFonts w:ascii="Century Gothic" w:hAnsi="Century Gothic" w:cs="Times New Roman"/>
          <w:b/>
          <w:i/>
          <w:sz w:val="20"/>
          <w:szCs w:val="20"/>
        </w:rPr>
      </w:pPr>
      <w:r w:rsidRPr="00A37E05">
        <w:rPr>
          <w:rFonts w:ascii="Century Gothic" w:hAnsi="Century Gothic" w:cs="Times New Roman"/>
          <w:b/>
          <w:i/>
          <w:sz w:val="20"/>
          <w:szCs w:val="20"/>
        </w:rPr>
        <w:t xml:space="preserve">Забрани </w:t>
      </w:r>
      <w:r w:rsidR="00A62DDA" w:rsidRPr="00A37E05">
        <w:rPr>
          <w:rFonts w:ascii="Century Gothic" w:hAnsi="Century Gothic" w:cs="Times New Roman"/>
          <w:b/>
          <w:i/>
          <w:sz w:val="20"/>
          <w:szCs w:val="20"/>
        </w:rPr>
        <w:t xml:space="preserve">и норми по строителството и инфраструктурата, валидни за </w:t>
      </w:r>
      <w:r w:rsidRPr="00A37E05">
        <w:rPr>
          <w:rFonts w:ascii="Century Gothic" w:hAnsi="Century Gothic" w:cs="Times New Roman"/>
          <w:b/>
          <w:i/>
          <w:sz w:val="20"/>
          <w:szCs w:val="20"/>
        </w:rPr>
        <w:t>НП</w:t>
      </w:r>
      <w:r w:rsidR="00DF5EA3">
        <w:rPr>
          <w:rFonts w:ascii="Century Gothic" w:hAnsi="Century Gothic" w:cs="Times New Roman"/>
          <w:b/>
          <w:i/>
          <w:sz w:val="20"/>
          <w:szCs w:val="20"/>
        </w:rPr>
        <w:t>Рила</w:t>
      </w:r>
      <w:r w:rsidR="00A62DDA" w:rsidRPr="00A37E05">
        <w:rPr>
          <w:rFonts w:ascii="Century Gothic" w:hAnsi="Century Gothic" w:cs="Times New Roman"/>
          <w:b/>
          <w:i/>
          <w:sz w:val="20"/>
          <w:szCs w:val="20"/>
        </w:rPr>
        <w:t>, които са въведени с друга нормативна уредба и за които не се въвеждат допълните</w:t>
      </w:r>
      <w:r w:rsidRPr="00A37E05">
        <w:rPr>
          <w:rFonts w:ascii="Century Gothic" w:hAnsi="Century Gothic" w:cs="Times New Roman"/>
          <w:b/>
          <w:i/>
          <w:sz w:val="20"/>
          <w:szCs w:val="20"/>
        </w:rPr>
        <w:t>лни рестрикции с настоящия План</w:t>
      </w:r>
    </w:p>
    <w:p w:rsidR="00B847B2" w:rsidRPr="00A37E05" w:rsidRDefault="00B847B2" w:rsidP="00C75F8B">
      <w:pPr>
        <w:pStyle w:val="NoSpacing"/>
        <w:jc w:val="both"/>
        <w:rPr>
          <w:rFonts w:ascii="Century Gothic" w:hAnsi="Century Gothic" w:cs="Times New Roman"/>
          <w:sz w:val="20"/>
          <w:szCs w:val="20"/>
        </w:rPr>
      </w:pPr>
    </w:p>
    <w:p w:rsidR="001904F4" w:rsidRPr="00A37E05" w:rsidRDefault="001904F4" w:rsidP="00C75F8B">
      <w:pPr>
        <w:pStyle w:val="NoSpacing"/>
        <w:ind w:firstLine="708"/>
        <w:jc w:val="both"/>
        <w:rPr>
          <w:rFonts w:ascii="Century Gothic" w:hAnsi="Century Gothic" w:cs="Times New Roman"/>
          <w:sz w:val="20"/>
          <w:szCs w:val="20"/>
          <w:lang w:val="ru-RU"/>
        </w:rPr>
      </w:pPr>
    </w:p>
    <w:p w:rsidR="00CE7B2F" w:rsidRPr="00A37E05" w:rsidRDefault="00593D9A" w:rsidP="00C75F8B">
      <w:pPr>
        <w:pStyle w:val="NoSpacing"/>
        <w:ind w:firstLine="708"/>
        <w:jc w:val="both"/>
        <w:rPr>
          <w:rFonts w:ascii="Century Gothic" w:hAnsi="Century Gothic" w:cs="Times New Roman"/>
          <w:sz w:val="20"/>
          <w:szCs w:val="20"/>
        </w:rPr>
      </w:pPr>
      <w:r w:rsidRPr="00A37E05">
        <w:rPr>
          <w:rFonts w:ascii="Century Gothic" w:hAnsi="Century Gothic" w:cs="Times New Roman"/>
          <w:sz w:val="20"/>
          <w:szCs w:val="20"/>
        </w:rPr>
        <w:t xml:space="preserve">Императивни забрани, ограничения и норми по отношение на строителство и инфраструктура в </w:t>
      </w:r>
      <w:r w:rsidR="003754F8" w:rsidRPr="00A37E05">
        <w:rPr>
          <w:rFonts w:ascii="Century Gothic" w:hAnsi="Century Gothic" w:cs="Times New Roman"/>
          <w:sz w:val="20"/>
          <w:szCs w:val="20"/>
        </w:rPr>
        <w:t xml:space="preserve">защитени територии в </w:t>
      </w:r>
      <w:r w:rsidRPr="00A37E05">
        <w:rPr>
          <w:rFonts w:ascii="Century Gothic" w:hAnsi="Century Gothic" w:cs="Times New Roman"/>
          <w:sz w:val="20"/>
          <w:szCs w:val="20"/>
        </w:rPr>
        <w:t xml:space="preserve">националното законодателство въвежда </w:t>
      </w:r>
      <w:r w:rsidRPr="00A37E05">
        <w:rPr>
          <w:rFonts w:ascii="Century Gothic" w:hAnsi="Century Gothic" w:cs="Times New Roman"/>
          <w:i/>
          <w:sz w:val="20"/>
          <w:szCs w:val="20"/>
        </w:rPr>
        <w:t>З</w:t>
      </w:r>
      <w:r w:rsidR="00CE7B2F" w:rsidRPr="00A37E05">
        <w:rPr>
          <w:rFonts w:ascii="Century Gothic" w:hAnsi="Century Gothic" w:cs="Times New Roman"/>
          <w:i/>
          <w:sz w:val="20"/>
          <w:szCs w:val="20"/>
        </w:rPr>
        <w:t>аконът за защитените територии</w:t>
      </w:r>
      <w:r w:rsidRPr="00A37E05">
        <w:rPr>
          <w:rFonts w:ascii="Century Gothic" w:hAnsi="Century Gothic" w:cs="Times New Roman"/>
          <w:sz w:val="20"/>
          <w:szCs w:val="20"/>
        </w:rPr>
        <w:t xml:space="preserve"> с </w:t>
      </w:r>
      <w:r w:rsidRPr="00A37E05">
        <w:rPr>
          <w:rFonts w:ascii="Century Gothic" w:hAnsi="Century Gothic" w:cs="Times New Roman"/>
          <w:b/>
          <w:sz w:val="20"/>
          <w:szCs w:val="20"/>
        </w:rPr>
        <w:t>чл. 13</w:t>
      </w:r>
      <w:r w:rsidRPr="00A37E05">
        <w:rPr>
          <w:rFonts w:ascii="Century Gothic" w:hAnsi="Century Gothic" w:cs="Times New Roman"/>
          <w:sz w:val="20"/>
          <w:szCs w:val="20"/>
        </w:rPr>
        <w:t xml:space="preserve"> и текстовете за режимите в отделните категории защитени територии</w:t>
      </w:r>
      <w:r w:rsidR="00C71150" w:rsidRPr="00A37E05">
        <w:rPr>
          <w:rFonts w:ascii="Century Gothic" w:hAnsi="Century Gothic" w:cs="Times New Roman"/>
          <w:sz w:val="20"/>
          <w:szCs w:val="20"/>
        </w:rPr>
        <w:t xml:space="preserve"> в </w:t>
      </w:r>
      <w:r w:rsidR="00C71150" w:rsidRPr="00A37E05">
        <w:rPr>
          <w:rFonts w:ascii="Century Gothic" w:hAnsi="Century Gothic" w:cs="Times New Roman"/>
          <w:b/>
          <w:sz w:val="20"/>
          <w:szCs w:val="20"/>
        </w:rPr>
        <w:t>Глава Втора</w:t>
      </w:r>
      <w:r w:rsidRPr="00A37E05">
        <w:rPr>
          <w:rFonts w:ascii="Century Gothic" w:hAnsi="Century Gothic" w:cs="Times New Roman"/>
          <w:sz w:val="20"/>
          <w:szCs w:val="20"/>
        </w:rPr>
        <w:t xml:space="preserve">, както и </w:t>
      </w:r>
      <w:r w:rsidR="00C71150" w:rsidRPr="00A37E05">
        <w:rPr>
          <w:rFonts w:ascii="Century Gothic" w:hAnsi="Century Gothic" w:cs="Times New Roman"/>
          <w:sz w:val="20"/>
          <w:szCs w:val="20"/>
        </w:rPr>
        <w:t xml:space="preserve">в </w:t>
      </w:r>
      <w:r w:rsidRPr="00A37E05">
        <w:rPr>
          <w:rFonts w:ascii="Century Gothic" w:hAnsi="Century Gothic" w:cs="Times New Roman"/>
          <w:sz w:val="20"/>
          <w:szCs w:val="20"/>
        </w:rPr>
        <w:t xml:space="preserve">определените </w:t>
      </w:r>
      <w:r w:rsidR="00C71150" w:rsidRPr="00A37E05">
        <w:rPr>
          <w:rFonts w:ascii="Century Gothic" w:hAnsi="Century Gothic" w:cs="Times New Roman"/>
          <w:sz w:val="20"/>
          <w:szCs w:val="20"/>
        </w:rPr>
        <w:t>със</w:t>
      </w:r>
      <w:r w:rsidRPr="00A37E05">
        <w:rPr>
          <w:rFonts w:ascii="Century Gothic" w:hAnsi="Century Gothic" w:cs="Times New Roman"/>
          <w:sz w:val="20"/>
          <w:szCs w:val="20"/>
        </w:rPr>
        <w:t xml:space="preserve"> </w:t>
      </w:r>
      <w:r w:rsidR="004A2280" w:rsidRPr="00A37E05">
        <w:rPr>
          <w:rFonts w:ascii="Century Gothic" w:hAnsi="Century Gothic" w:cs="Times New Roman"/>
          <w:sz w:val="20"/>
          <w:szCs w:val="20"/>
        </w:rPr>
        <w:t>закона</w:t>
      </w:r>
      <w:r w:rsidRPr="00A37E05">
        <w:rPr>
          <w:rFonts w:ascii="Century Gothic" w:hAnsi="Century Gothic" w:cs="Times New Roman"/>
          <w:sz w:val="20"/>
          <w:szCs w:val="20"/>
        </w:rPr>
        <w:t xml:space="preserve"> заповеди за обявяване и планове за управление на ЗТ, </w:t>
      </w:r>
      <w:r w:rsidR="00C71150" w:rsidRPr="00A37E05">
        <w:rPr>
          <w:rFonts w:ascii="Century Gothic" w:hAnsi="Century Gothic" w:cs="Times New Roman"/>
          <w:sz w:val="20"/>
          <w:szCs w:val="20"/>
        </w:rPr>
        <w:t xml:space="preserve">и </w:t>
      </w:r>
      <w:r w:rsidRPr="00A37E05">
        <w:rPr>
          <w:rFonts w:ascii="Century Gothic" w:hAnsi="Century Gothic" w:cs="Times New Roman"/>
          <w:sz w:val="20"/>
          <w:szCs w:val="20"/>
        </w:rPr>
        <w:t>устройствените и техническите планове и проекти</w:t>
      </w:r>
      <w:r w:rsidR="004A2280" w:rsidRPr="00A37E05">
        <w:rPr>
          <w:rFonts w:ascii="Century Gothic" w:hAnsi="Century Gothic" w:cs="Times New Roman"/>
          <w:sz w:val="20"/>
          <w:szCs w:val="20"/>
        </w:rPr>
        <w:t xml:space="preserve"> като инструменти за управление на територията</w:t>
      </w:r>
      <w:r w:rsidRPr="00A37E05">
        <w:rPr>
          <w:rFonts w:ascii="Century Gothic" w:hAnsi="Century Gothic" w:cs="Times New Roman"/>
          <w:sz w:val="20"/>
          <w:szCs w:val="20"/>
        </w:rPr>
        <w:t xml:space="preserve">. </w:t>
      </w:r>
    </w:p>
    <w:p w:rsidR="00C75F8B" w:rsidRPr="00A37E05" w:rsidRDefault="00C75F8B" w:rsidP="00C75F8B">
      <w:pPr>
        <w:pStyle w:val="NoSpacing"/>
        <w:ind w:firstLine="708"/>
        <w:jc w:val="both"/>
        <w:rPr>
          <w:rFonts w:ascii="Century Gothic" w:hAnsi="Century Gothic" w:cs="Times New Roman"/>
          <w:i/>
          <w:sz w:val="20"/>
          <w:szCs w:val="20"/>
        </w:rPr>
      </w:pPr>
    </w:p>
    <w:p w:rsidR="00CE7B2F" w:rsidRPr="00A37E05" w:rsidRDefault="00CE7B2F" w:rsidP="00C75F8B">
      <w:pPr>
        <w:pStyle w:val="NoSpacing"/>
        <w:ind w:firstLine="708"/>
        <w:jc w:val="both"/>
        <w:rPr>
          <w:rFonts w:ascii="Century Gothic" w:hAnsi="Century Gothic" w:cs="Times New Roman"/>
          <w:sz w:val="20"/>
          <w:szCs w:val="20"/>
        </w:rPr>
      </w:pPr>
      <w:r w:rsidRPr="00A37E05">
        <w:rPr>
          <w:rFonts w:ascii="Century Gothic" w:hAnsi="Century Gothic" w:cs="Times New Roman"/>
          <w:i/>
          <w:sz w:val="20"/>
          <w:szCs w:val="20"/>
        </w:rPr>
        <w:t>Законът за устройство на територията</w:t>
      </w:r>
      <w:r w:rsidRPr="00A37E05">
        <w:rPr>
          <w:rFonts w:ascii="Century Gothic" w:hAnsi="Century Gothic" w:cs="Times New Roman"/>
          <w:sz w:val="20"/>
          <w:szCs w:val="20"/>
        </w:rPr>
        <w:t xml:space="preserve"> </w:t>
      </w:r>
      <w:r w:rsidR="00BF43FC" w:rsidRPr="00A37E05">
        <w:rPr>
          <w:rFonts w:ascii="Century Gothic" w:hAnsi="Century Gothic" w:cs="Times New Roman"/>
          <w:sz w:val="20"/>
          <w:szCs w:val="20"/>
        </w:rPr>
        <w:t>определя</w:t>
      </w:r>
      <w:r w:rsidRPr="00A37E05">
        <w:rPr>
          <w:rFonts w:ascii="Century Gothic" w:hAnsi="Century Gothic" w:cs="Times New Roman"/>
          <w:sz w:val="20"/>
          <w:szCs w:val="20"/>
        </w:rPr>
        <w:t xml:space="preserve"> правилата</w:t>
      </w:r>
      <w:r w:rsidR="00BF43FC" w:rsidRPr="00A37E05">
        <w:rPr>
          <w:rFonts w:ascii="Century Gothic" w:hAnsi="Century Gothic" w:cs="Times New Roman"/>
          <w:sz w:val="20"/>
          <w:szCs w:val="20"/>
        </w:rPr>
        <w:t xml:space="preserve"> и нормите</w:t>
      </w:r>
      <w:r w:rsidRPr="00A37E05">
        <w:rPr>
          <w:rFonts w:ascii="Century Gothic" w:hAnsi="Century Gothic" w:cs="Times New Roman"/>
          <w:sz w:val="20"/>
          <w:szCs w:val="20"/>
        </w:rPr>
        <w:t xml:space="preserve"> за строителство, регулиране</w:t>
      </w:r>
      <w:r w:rsidR="00BF43FC" w:rsidRPr="00A37E05">
        <w:rPr>
          <w:rFonts w:ascii="Century Gothic" w:hAnsi="Century Gothic" w:cs="Times New Roman"/>
          <w:sz w:val="20"/>
          <w:szCs w:val="20"/>
        </w:rPr>
        <w:t xml:space="preserve"> на териториите</w:t>
      </w:r>
      <w:r w:rsidRPr="00A37E05">
        <w:rPr>
          <w:rFonts w:ascii="Century Gothic" w:hAnsi="Century Gothic" w:cs="Times New Roman"/>
          <w:sz w:val="20"/>
          <w:szCs w:val="20"/>
        </w:rPr>
        <w:t xml:space="preserve">, разрешителните и съгласувателните режими </w:t>
      </w:r>
      <w:r w:rsidR="00BF43FC" w:rsidRPr="00A37E05">
        <w:rPr>
          <w:rFonts w:ascii="Century Gothic" w:hAnsi="Century Gothic" w:cs="Times New Roman"/>
          <w:sz w:val="20"/>
          <w:szCs w:val="20"/>
        </w:rPr>
        <w:t xml:space="preserve">в частност </w:t>
      </w:r>
      <w:r w:rsidRPr="00A37E05">
        <w:rPr>
          <w:rFonts w:ascii="Century Gothic" w:hAnsi="Century Gothic" w:cs="Times New Roman"/>
          <w:sz w:val="20"/>
          <w:szCs w:val="20"/>
        </w:rPr>
        <w:t>в защитените територии, предвид особеностите на собствеността и забраните и ограниченията, въведени със специализирания закон (ЗЗТ)</w:t>
      </w:r>
    </w:p>
    <w:p w:rsidR="00CE7B2F" w:rsidRPr="00A37E05" w:rsidRDefault="00CE7B2F" w:rsidP="00C75F8B">
      <w:pPr>
        <w:pStyle w:val="NoSpacing"/>
        <w:jc w:val="both"/>
        <w:rPr>
          <w:rFonts w:ascii="Century Gothic" w:hAnsi="Century Gothic" w:cs="Times New Roman"/>
          <w:sz w:val="20"/>
          <w:szCs w:val="20"/>
        </w:rPr>
      </w:pPr>
    </w:p>
    <w:p w:rsidR="006647CA" w:rsidRPr="006647CA" w:rsidRDefault="006647CA" w:rsidP="006647CA">
      <w:pPr>
        <w:pStyle w:val="NoSpacing"/>
        <w:ind w:firstLine="360"/>
        <w:jc w:val="both"/>
        <w:rPr>
          <w:rFonts w:ascii="Century Gothic" w:hAnsi="Century Gothic" w:cs="Times New Roman"/>
          <w:sz w:val="20"/>
          <w:szCs w:val="20"/>
        </w:rPr>
      </w:pPr>
      <w:r w:rsidRPr="006647CA">
        <w:rPr>
          <w:rFonts w:ascii="Century Gothic" w:hAnsi="Century Gothic" w:cs="Times New Roman"/>
          <w:sz w:val="20"/>
          <w:szCs w:val="20"/>
        </w:rPr>
        <w:t>Съгласно чл. 21 от ЗЗТ в националните паркове се забраняват:</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 (изм. - ДВ, бр. 48 от 2000 г.) строителство, освен на туристически заслони и хижи, водохващания за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питейни нужди, пречиствателни съоръжения, сгради и съоръжения за нуждите на управлението на парка 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обслужването на посетителите, подземни комуникации, ремонт на съществуващите сгради, пътища,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спортни и други съоръжения;</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2. производствени дейности, с изключение на поддържащи и възстановителни дейности в горите,</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земите и водните площи;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3. извеждане на голи сечи;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4. използване на изкуствени торове и други химически средства;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5. внасяне на неприсъщи за района растителни и животински видове;</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6. паша на кози, както и пашата в горите извън ливадите и пасищата;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7. събиране на билки, диворастящи плодове и други растения и животни на определени места;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8. събиране на вкаменелости и минерали, увреждане на скални образувания;</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9. нарушаване на естественото състояние на водни площи, водни течения, техните брегове 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прилежащи територии;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10. дивечоразвъдна дейност и ловуването, освен при регулиране на числеността на животинските</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видове;</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11. спортен риболов и риборазвъждане на определени места;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12. замърсяване на водите и терените с битови, промишлени и други отпадъци;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13. бивакуване и палене на огън извън определените места;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14. намеса в биологичното разнообразие;</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15. (доп. - ДВ, бр. 28 от 2000 г.) събиране на редки, ендемитни, реликтни и защитени видове, освен за</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научни цели;</w:t>
      </w:r>
    </w:p>
    <w:p w:rsidR="006647CA" w:rsidRPr="006647CA" w:rsidRDefault="006647CA" w:rsidP="006647CA">
      <w:pPr>
        <w:autoSpaceDE w:val="0"/>
        <w:autoSpaceDN w:val="0"/>
        <w:adjustRightInd w:val="0"/>
        <w:spacing w:after="0" w:line="240" w:lineRule="auto"/>
        <w:rPr>
          <w:rFonts w:ascii="Century Gothic" w:hAnsi="Century Gothic" w:cs="Times New Roman"/>
          <w:sz w:val="20"/>
          <w:szCs w:val="20"/>
        </w:rPr>
      </w:pPr>
      <w:r w:rsidRPr="006647CA">
        <w:rPr>
          <w:rFonts w:ascii="Century Gothic" w:hAnsi="Century Gothic" w:cs="Times New Roman"/>
          <w:sz w:val="20"/>
          <w:szCs w:val="20"/>
        </w:rPr>
        <w:t>16. други дейности, определени със заповедта за обявяване на защитената територия и плана за</w:t>
      </w:r>
    </w:p>
    <w:p w:rsidR="00593D9A" w:rsidRPr="00A37E05" w:rsidRDefault="00593D9A" w:rsidP="00C75F8B">
      <w:pPr>
        <w:pStyle w:val="NoSpacing"/>
        <w:jc w:val="both"/>
        <w:rPr>
          <w:rFonts w:ascii="Century Gothic" w:hAnsi="Century Gothic" w:cs="Times New Roman"/>
          <w:sz w:val="20"/>
          <w:szCs w:val="20"/>
        </w:rPr>
      </w:pPr>
    </w:p>
    <w:p w:rsidR="0001673E" w:rsidRPr="00A37E05" w:rsidRDefault="0001673E" w:rsidP="00C75F8B">
      <w:pPr>
        <w:pStyle w:val="NoSpacing"/>
        <w:ind w:firstLine="360"/>
        <w:jc w:val="both"/>
        <w:rPr>
          <w:rFonts w:ascii="Century Gothic" w:hAnsi="Century Gothic" w:cs="Times New Roman"/>
          <w:i/>
          <w:sz w:val="20"/>
          <w:szCs w:val="20"/>
        </w:rPr>
      </w:pPr>
      <w:r w:rsidRPr="00A37E05">
        <w:rPr>
          <w:rFonts w:ascii="Century Gothic" w:hAnsi="Century Gothic" w:cs="Times New Roman"/>
          <w:i/>
          <w:sz w:val="20"/>
          <w:szCs w:val="20"/>
        </w:rPr>
        <w:t>Други видове строителство (промишлено, жилищно</w:t>
      </w:r>
      <w:r w:rsidR="00C71150" w:rsidRPr="00A37E05">
        <w:rPr>
          <w:rFonts w:ascii="Century Gothic" w:hAnsi="Century Gothic" w:cs="Times New Roman"/>
          <w:i/>
          <w:sz w:val="20"/>
          <w:szCs w:val="20"/>
        </w:rPr>
        <w:t xml:space="preserve">, техническа, пътна, </w:t>
      </w:r>
      <w:r w:rsidR="004A2280" w:rsidRPr="00A37E05">
        <w:rPr>
          <w:rFonts w:ascii="Century Gothic" w:hAnsi="Century Gothic" w:cs="Times New Roman"/>
          <w:i/>
          <w:sz w:val="20"/>
          <w:szCs w:val="20"/>
        </w:rPr>
        <w:t>комуникационна и др. инфраструктура и т.н</w:t>
      </w:r>
      <w:r w:rsidRPr="00A37E05">
        <w:rPr>
          <w:rFonts w:ascii="Century Gothic" w:hAnsi="Century Gothic" w:cs="Times New Roman"/>
          <w:i/>
          <w:sz w:val="20"/>
          <w:szCs w:val="20"/>
        </w:rPr>
        <w:t>.) независимо от техническите параметри и регулационните и разрешителни режими по други закони следва да се приемат като недопустими с режимите, предмета и целите на защитената територия.</w:t>
      </w:r>
    </w:p>
    <w:p w:rsidR="00BF43FC" w:rsidRPr="00A37E05" w:rsidRDefault="00BF43FC" w:rsidP="00C75F8B">
      <w:pPr>
        <w:pStyle w:val="NoSpacing"/>
        <w:jc w:val="both"/>
        <w:rPr>
          <w:rFonts w:ascii="Century Gothic" w:hAnsi="Century Gothic" w:cs="Times New Roman"/>
          <w:i/>
          <w:sz w:val="20"/>
          <w:szCs w:val="20"/>
        </w:rPr>
      </w:pPr>
    </w:p>
    <w:p w:rsidR="00593D9A" w:rsidRPr="00A37E05" w:rsidRDefault="00593D9A" w:rsidP="00994B20">
      <w:pPr>
        <w:pStyle w:val="NoSpacing"/>
        <w:jc w:val="both"/>
        <w:rPr>
          <w:rFonts w:ascii="Century Gothic" w:hAnsi="Century Gothic" w:cs="Times New Roman"/>
          <w:b/>
          <w:i/>
          <w:sz w:val="20"/>
          <w:szCs w:val="20"/>
        </w:rPr>
      </w:pPr>
      <w:r w:rsidRPr="00A37E05">
        <w:rPr>
          <w:rFonts w:ascii="Century Gothic" w:hAnsi="Century Gothic" w:cs="Times New Roman"/>
          <w:b/>
          <w:i/>
          <w:sz w:val="20"/>
          <w:szCs w:val="20"/>
        </w:rPr>
        <w:t>По отношение на НП „</w:t>
      </w:r>
      <w:r w:rsidR="00994B20" w:rsidRPr="00A37E05">
        <w:rPr>
          <w:rFonts w:ascii="Century Gothic" w:hAnsi="Century Gothic" w:cs="Times New Roman"/>
          <w:b/>
          <w:i/>
          <w:sz w:val="20"/>
          <w:szCs w:val="20"/>
        </w:rPr>
        <w:t>Рила</w:t>
      </w:r>
      <w:r w:rsidRPr="00A37E05">
        <w:rPr>
          <w:rFonts w:ascii="Century Gothic" w:hAnsi="Century Gothic" w:cs="Times New Roman"/>
          <w:b/>
          <w:i/>
          <w:sz w:val="20"/>
          <w:szCs w:val="20"/>
        </w:rPr>
        <w:t>“ са валидни следните нормативни документи:</w:t>
      </w:r>
    </w:p>
    <w:p w:rsidR="00593D9A" w:rsidRPr="00A37E05" w:rsidRDefault="00593D9A" w:rsidP="00C75F8B">
      <w:pPr>
        <w:pStyle w:val="NoSpacing"/>
        <w:jc w:val="both"/>
        <w:rPr>
          <w:rFonts w:ascii="Century Gothic" w:hAnsi="Century Gothic" w:cs="Times New Roman"/>
          <w:i/>
          <w:sz w:val="20"/>
          <w:szCs w:val="20"/>
        </w:rPr>
      </w:pPr>
    </w:p>
    <w:p w:rsidR="00F41544" w:rsidRPr="00A37E05" w:rsidRDefault="00994B20" w:rsidP="00B81679">
      <w:pPr>
        <w:pStyle w:val="NoSpacing"/>
        <w:ind w:firstLine="708"/>
        <w:jc w:val="both"/>
        <w:rPr>
          <w:rFonts w:ascii="Century Gothic" w:hAnsi="Century Gothic" w:cs="Times New Roman"/>
          <w:i/>
          <w:sz w:val="20"/>
          <w:szCs w:val="20"/>
        </w:rPr>
      </w:pPr>
      <w:r w:rsidRPr="00A37E05">
        <w:rPr>
          <w:rFonts w:ascii="Century Gothic" w:hAnsi="Century Gothic" w:cs="Times New Roman"/>
          <w:b/>
          <w:sz w:val="20"/>
          <w:szCs w:val="20"/>
        </w:rPr>
        <w:t>ЗАПОВЕД № 114/ 24.02. 1992</w:t>
      </w:r>
      <w:r w:rsidR="00593D9A" w:rsidRPr="00A37E05">
        <w:rPr>
          <w:rFonts w:ascii="Century Gothic" w:hAnsi="Century Gothic" w:cs="Times New Roman"/>
          <w:b/>
          <w:sz w:val="20"/>
          <w:szCs w:val="20"/>
        </w:rPr>
        <w:t xml:space="preserve"> г.</w:t>
      </w:r>
      <w:r w:rsidR="00102C85" w:rsidRPr="00A37E05">
        <w:rPr>
          <w:rFonts w:ascii="Century Gothic" w:hAnsi="Century Gothic" w:cs="Times New Roman"/>
          <w:b/>
          <w:sz w:val="20"/>
          <w:szCs w:val="20"/>
        </w:rPr>
        <w:t xml:space="preserve"> </w:t>
      </w:r>
      <w:r w:rsidR="00593D9A" w:rsidRPr="00A37E05">
        <w:rPr>
          <w:rFonts w:ascii="Century Gothic" w:hAnsi="Century Gothic" w:cs="Times New Roman"/>
          <w:sz w:val="20"/>
          <w:szCs w:val="20"/>
        </w:rPr>
        <w:t>на Министъра на ОС за обявяване на Народен парк „</w:t>
      </w:r>
      <w:r w:rsidRPr="00A37E05">
        <w:rPr>
          <w:rFonts w:ascii="Century Gothic" w:hAnsi="Century Gothic" w:cs="Times New Roman"/>
          <w:sz w:val="20"/>
          <w:szCs w:val="20"/>
        </w:rPr>
        <w:t>Рила</w:t>
      </w:r>
      <w:r w:rsidR="00593D9A" w:rsidRPr="00A37E05">
        <w:rPr>
          <w:rFonts w:ascii="Century Gothic" w:hAnsi="Century Gothic" w:cs="Times New Roman"/>
          <w:sz w:val="20"/>
          <w:szCs w:val="20"/>
        </w:rPr>
        <w:t xml:space="preserve">“, която въвежда ограничения по отношение на строителството на територията на парка. Същата е отменена със </w:t>
      </w:r>
      <w:r w:rsidRPr="00A37E05">
        <w:rPr>
          <w:rFonts w:ascii="Century Gothic" w:hAnsi="Century Gothic" w:cs="Times New Roman"/>
          <w:b/>
          <w:sz w:val="20"/>
          <w:szCs w:val="20"/>
        </w:rPr>
        <w:t>ЗАПОВЕД № РД 397</w:t>
      </w:r>
      <w:r w:rsidR="00F41544" w:rsidRPr="00A37E05">
        <w:rPr>
          <w:rFonts w:ascii="Century Gothic" w:hAnsi="Century Gothic" w:cs="Times New Roman"/>
          <w:b/>
          <w:sz w:val="20"/>
          <w:szCs w:val="20"/>
        </w:rPr>
        <w:t>/ 15.10.1999</w:t>
      </w:r>
      <w:r w:rsidR="00F41544" w:rsidRPr="00A37E05">
        <w:rPr>
          <w:rFonts w:ascii="Century Gothic" w:hAnsi="Century Gothic" w:cs="Times New Roman"/>
          <w:sz w:val="20"/>
          <w:szCs w:val="20"/>
        </w:rPr>
        <w:t xml:space="preserve"> г.</w:t>
      </w:r>
      <w:r w:rsidR="00D967EA" w:rsidRPr="00A37E05">
        <w:rPr>
          <w:rFonts w:ascii="Century Gothic" w:hAnsi="Century Gothic" w:cs="Times New Roman"/>
          <w:sz w:val="20"/>
          <w:szCs w:val="20"/>
        </w:rPr>
        <w:t xml:space="preserve"> </w:t>
      </w:r>
      <w:r w:rsidR="00F41544" w:rsidRPr="00A37E05">
        <w:rPr>
          <w:rFonts w:ascii="Century Gothic" w:hAnsi="Century Gothic" w:cs="Times New Roman"/>
          <w:sz w:val="20"/>
          <w:szCs w:val="20"/>
        </w:rPr>
        <w:t>на Министъра на ОСВ за прекатегоризация на Народен парк „</w:t>
      </w:r>
      <w:r w:rsidR="00B81679" w:rsidRPr="00A37E05">
        <w:rPr>
          <w:rFonts w:ascii="Century Gothic" w:hAnsi="Century Gothic" w:cs="Times New Roman"/>
          <w:sz w:val="20"/>
          <w:szCs w:val="20"/>
        </w:rPr>
        <w:t>Рила</w:t>
      </w:r>
      <w:r w:rsidR="00F41544" w:rsidRPr="00A37E05">
        <w:rPr>
          <w:rFonts w:ascii="Century Gothic" w:hAnsi="Century Gothic" w:cs="Times New Roman"/>
          <w:sz w:val="20"/>
          <w:szCs w:val="20"/>
        </w:rPr>
        <w:t>“ в Национален парк „</w:t>
      </w:r>
      <w:r w:rsidR="00B81679" w:rsidRPr="00A37E05">
        <w:rPr>
          <w:rFonts w:ascii="Century Gothic" w:hAnsi="Century Gothic" w:cs="Times New Roman"/>
          <w:sz w:val="20"/>
          <w:szCs w:val="20"/>
        </w:rPr>
        <w:t>Рила</w:t>
      </w:r>
      <w:r w:rsidR="00F41544" w:rsidRPr="00A37E05">
        <w:rPr>
          <w:rFonts w:ascii="Century Gothic" w:hAnsi="Century Gothic" w:cs="Times New Roman"/>
          <w:sz w:val="20"/>
          <w:szCs w:val="20"/>
        </w:rPr>
        <w:t>“</w:t>
      </w:r>
      <w:r w:rsidR="00D967EA" w:rsidRPr="00A37E05">
        <w:rPr>
          <w:rFonts w:ascii="Century Gothic" w:hAnsi="Century Gothic" w:cs="Times New Roman"/>
          <w:sz w:val="20"/>
          <w:szCs w:val="20"/>
        </w:rPr>
        <w:t>, във връзка с в</w:t>
      </w:r>
      <w:r w:rsidR="00593D9A" w:rsidRPr="00A37E05">
        <w:rPr>
          <w:rFonts w:ascii="Century Gothic" w:hAnsi="Century Gothic" w:cs="Times New Roman"/>
          <w:sz w:val="20"/>
          <w:szCs w:val="20"/>
        </w:rPr>
        <w:t xml:space="preserve">лизането в сила на ЗЗТ. </w:t>
      </w:r>
    </w:p>
    <w:p w:rsidR="00F41544" w:rsidRPr="00A37E05" w:rsidRDefault="00F41544" w:rsidP="00C75F8B">
      <w:pPr>
        <w:pStyle w:val="NoSpacing"/>
        <w:jc w:val="both"/>
        <w:rPr>
          <w:rFonts w:ascii="Century Gothic" w:hAnsi="Century Gothic" w:cs="Times New Roman"/>
          <w:sz w:val="20"/>
          <w:szCs w:val="20"/>
        </w:rPr>
      </w:pPr>
    </w:p>
    <w:p w:rsidR="00F41544" w:rsidRPr="00A37E05" w:rsidRDefault="00F41544" w:rsidP="00C75F8B">
      <w:pPr>
        <w:pStyle w:val="NoSpacing"/>
        <w:ind w:firstLine="708"/>
        <w:jc w:val="both"/>
        <w:rPr>
          <w:rFonts w:ascii="Century Gothic" w:hAnsi="Century Gothic" w:cs="Times New Roman"/>
          <w:b/>
          <w:sz w:val="20"/>
          <w:szCs w:val="20"/>
        </w:rPr>
      </w:pPr>
      <w:r w:rsidRPr="00A37E05">
        <w:rPr>
          <w:rFonts w:ascii="Century Gothic" w:hAnsi="Century Gothic" w:cs="Times New Roman"/>
          <w:b/>
          <w:sz w:val="20"/>
          <w:szCs w:val="20"/>
        </w:rPr>
        <w:t>ЗАКОН ЗА ОПАЗВАНЕ НА ОКОЛНАТА СРЕДА (ЗООС)</w:t>
      </w:r>
    </w:p>
    <w:p w:rsidR="00D967EA" w:rsidRPr="00A37E05" w:rsidRDefault="00B81679"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Обн. ДВ. бр.91 от 25 Септември 2002г., попр. ДВ. бр.98 от 18 Октомври 2002г., изм. ДВ. бр.86 от 30 Септември 2003г., изм. ДВ. бр.70 от 10 Август 2004г., изм. ДВ. бр.74 от 13 Септември 2005г., изм. ДВ. бр.77 от 27 Септември 2005г., изм. ДВ. бр.88 от 4 Ноември 2005г., изм. ДВ. бр.95 от 29 Ноември 2005г., изм. ДВ. бр.105 от 29 Декември 2005г., изм. ДВ. бр.30 от 11 Април 2006г., изм. ДВ. бр.65 от 11 Август 2006г., изм. ДВ. бр.82 от 10 Октомври 2006г., изм. ДВ. бр.99 от 8 Декември 2006г., изм. ДВ. бр.102 от 19 Декември 2006г., изм. ДВ. бр.105 от 22 Декември 2006г., изм. ДВ. бр.31 от 13 Април 2007г., изм. ДВ. бр.41 от 22 Май 2007г., изм. ДВ. бр.89 от 6 Ноември 2007г., изм. ДВ. бр.36 от 4 Април 2008г., изм. ДВ. бр.52 от 6 Юни 2008г., изм. ДВ. бр.105 от 9 Декември 2008г., изм. ДВ. бр.12 от 13 Февруари 2009г., изм. ДВ. бр.19 от 13 Март 2009г., изм. ДВ. бр.32 от 28 Април 2009г., изм. ДВ. бр.35 от 12 Май 2009г., изм. ДВ. бр.47 от 23 Юни 2009г., изм. ДВ. бр.82 от 16 Октомври 2009г., изм. ДВ. бр.93 от 24 Ноември 2009г., изм. ДВ. бр.103 от 29 Декември 2009г., изм. ДВ. бр.46 от 18 Юни 2010г., изм. ДВ. бр.61 от 6 Август 2010г., изм. ДВ. бр.35 от 3 Май 2011г., изм. ДВ. бр.42 от 3 Юни 2011г., изм. и доп. ДВ. бр.32 от 24 Април 2012г., изм. ДВ. бр.38 от 18 Май 2012г., изм. и доп. ДВ. бр.53 от 13 Юли 2012г., изм. ДВ. бр.82 от 26 Октомври 2012г., изм. ДВ. бр.15 от 15 Февруари 2013г., изм. ДВ. бр.27 от 15 Март 2013г., изм. ДВ. бр.66 от 26 Юли 2013г., изм. ДВ. бр.22 от 11 Март 2014г., изм. ДВ. бр.98 от 28 Ноември 2014г., изм. и доп. ДВ. бр.62 от 14 Август 2015г.</w:t>
      </w:r>
    </w:p>
    <w:p w:rsidR="00B81679" w:rsidRPr="00A37E05" w:rsidRDefault="00B81679" w:rsidP="00C75F8B">
      <w:pPr>
        <w:pStyle w:val="NoSpacing"/>
        <w:jc w:val="both"/>
        <w:rPr>
          <w:rFonts w:ascii="Century Gothic" w:hAnsi="Century Gothic" w:cs="Times New Roman"/>
          <w:sz w:val="20"/>
          <w:szCs w:val="20"/>
        </w:rPr>
      </w:pPr>
    </w:p>
    <w:p w:rsidR="00BF43FC" w:rsidRPr="00A37E05" w:rsidRDefault="00F41544"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Не въвежда забрани, ограничения и норми по отношение на строителството и инфраструктурата в защитени територии, вкл. в национални паркове и природни резервати.</w:t>
      </w:r>
      <w:r w:rsidR="00CE7B2F" w:rsidRPr="00A37E05">
        <w:rPr>
          <w:rFonts w:ascii="Century Gothic" w:hAnsi="Century Gothic" w:cs="Times New Roman"/>
          <w:i/>
          <w:sz w:val="20"/>
          <w:szCs w:val="20"/>
        </w:rPr>
        <w:t xml:space="preserve"> </w:t>
      </w:r>
    </w:p>
    <w:p w:rsidR="00F41544" w:rsidRPr="00A37E05" w:rsidRDefault="00CE7B2F"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 xml:space="preserve">Определя рамката на регулацията на инвестиционните предложения (вкл. строителство и инфраструктура) по смисъла на закона и подробно разписва процедурите с подзаконови актове (Наредба за ОВОС и Наредба за ЕО), определя компетентността за взимане на решения по ОВОС </w:t>
      </w:r>
      <w:r w:rsidR="00BF43FC" w:rsidRPr="00A37E05">
        <w:rPr>
          <w:rFonts w:ascii="Century Gothic" w:hAnsi="Century Gothic" w:cs="Times New Roman"/>
          <w:i/>
          <w:sz w:val="20"/>
          <w:szCs w:val="20"/>
        </w:rPr>
        <w:t>и</w:t>
      </w:r>
      <w:r w:rsidRPr="00A37E05">
        <w:rPr>
          <w:rFonts w:ascii="Century Gothic" w:hAnsi="Century Gothic" w:cs="Times New Roman"/>
          <w:i/>
          <w:sz w:val="20"/>
          <w:szCs w:val="20"/>
        </w:rPr>
        <w:t xml:space="preserve"> ЕО в защитени територии и обхвата на понятието инвестиционни предложения.</w:t>
      </w:r>
    </w:p>
    <w:p w:rsidR="00D967EA" w:rsidRPr="00A37E05" w:rsidRDefault="00D967EA" w:rsidP="00C75F8B">
      <w:pPr>
        <w:pStyle w:val="NoSpacing"/>
        <w:jc w:val="both"/>
        <w:rPr>
          <w:rFonts w:ascii="Century Gothic" w:hAnsi="Century Gothic" w:cs="Times New Roman"/>
          <w:sz w:val="20"/>
          <w:szCs w:val="20"/>
          <w:shd w:val="clear" w:color="auto" w:fill="FEFEFE"/>
        </w:rPr>
      </w:pPr>
    </w:p>
    <w:p w:rsidR="00F41544" w:rsidRPr="00A37E05" w:rsidRDefault="00F41544"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hAnsi="Century Gothic" w:cs="Times New Roman"/>
          <w:sz w:val="20"/>
          <w:szCs w:val="20"/>
          <w:shd w:val="clear" w:color="auto" w:fill="FEFEFE"/>
        </w:rPr>
        <w:t xml:space="preserve">Съгласно </w:t>
      </w:r>
      <w:r w:rsidRPr="00A37E05">
        <w:rPr>
          <w:rFonts w:ascii="Century Gothic" w:eastAsia="Times New Roman" w:hAnsi="Century Gothic" w:cs="Times New Roman"/>
          <w:b/>
          <w:bCs/>
          <w:sz w:val="20"/>
          <w:szCs w:val="20"/>
          <w:lang w:eastAsia="bg-BG"/>
        </w:rPr>
        <w:t xml:space="preserve">Чл. 94 </w:t>
      </w:r>
      <w:r w:rsidRPr="00A37E05">
        <w:rPr>
          <w:rFonts w:ascii="Century Gothic" w:eastAsia="Times New Roman" w:hAnsi="Century Gothic" w:cs="Times New Roman"/>
          <w:bCs/>
          <w:sz w:val="20"/>
          <w:szCs w:val="20"/>
          <w:lang w:eastAsia="bg-BG"/>
        </w:rPr>
        <w:t>от (ЗООС)</w:t>
      </w:r>
      <w:r w:rsidRPr="00A37E05">
        <w:rPr>
          <w:rFonts w:ascii="Century Gothic" w:eastAsia="Times New Roman" w:hAnsi="Century Gothic" w:cs="Times New Roman"/>
          <w:b/>
          <w:bCs/>
          <w:sz w:val="20"/>
          <w:szCs w:val="20"/>
          <w:lang w:eastAsia="bg-BG"/>
        </w:rPr>
        <w:t xml:space="preserve"> </w:t>
      </w:r>
      <w:r w:rsidRPr="00A37E05">
        <w:rPr>
          <w:rFonts w:ascii="Century Gothic" w:eastAsia="Times New Roman" w:hAnsi="Century Gothic" w:cs="Times New Roman"/>
          <w:sz w:val="20"/>
          <w:szCs w:val="20"/>
          <w:lang w:eastAsia="bg-BG"/>
        </w:rPr>
        <w:t xml:space="preserve">Министърът на ОСВ е компетентен орган за вземане на решение по ОВОС за инвестиционни предложения, разширения или изменения, засягащи резервати и национални паркове. </w:t>
      </w:r>
    </w:p>
    <w:p w:rsidR="00F41544" w:rsidRPr="00A37E05" w:rsidRDefault="00F41544"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 1</w:t>
      </w:r>
      <w:r w:rsidRPr="00A37E05">
        <w:rPr>
          <w:rFonts w:ascii="Century Gothic" w:eastAsia="Times New Roman" w:hAnsi="Century Gothic" w:cs="Times New Roman"/>
          <w:sz w:val="20"/>
          <w:szCs w:val="20"/>
          <w:lang w:eastAsia="bg-BG"/>
        </w:rPr>
        <w:t xml:space="preserve"> от Допълнителните разпоредби въвежда понятието инвестиционно предложение по смисъла на ЗООС, а именно:</w:t>
      </w:r>
    </w:p>
    <w:p w:rsidR="00F41544" w:rsidRPr="00A37E05" w:rsidRDefault="00F41544"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17. „Инвестиционно предложение" е:</w:t>
      </w:r>
    </w:p>
    <w:p w:rsidR="00F41544" w:rsidRPr="00A37E05" w:rsidRDefault="00F41544"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а) предложение за извършване на строителни работи или изграждане на инсталации или схеми,</w:t>
      </w:r>
    </w:p>
    <w:p w:rsidR="00F41544" w:rsidRPr="00A37E05" w:rsidRDefault="00F41544"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б) друга намеса в естествената околна среда и ландшафта, включително добив на полезни изкопаеми.</w:t>
      </w:r>
    </w:p>
    <w:p w:rsidR="00103434" w:rsidRPr="00A37E05" w:rsidRDefault="00103434" w:rsidP="00C75F8B">
      <w:pPr>
        <w:pStyle w:val="NoSpacing"/>
        <w:jc w:val="both"/>
        <w:rPr>
          <w:rFonts w:ascii="Century Gothic" w:hAnsi="Century Gothic" w:cs="Times New Roman"/>
          <w:i/>
          <w:sz w:val="20"/>
          <w:szCs w:val="20"/>
        </w:rPr>
      </w:pPr>
    </w:p>
    <w:p w:rsidR="00F41544" w:rsidRPr="00A37E05" w:rsidRDefault="00F41544"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Разпоредбата изисква провеждане на процедури</w:t>
      </w:r>
      <w:r w:rsidRPr="00A37E05">
        <w:rPr>
          <w:rFonts w:ascii="Century Gothic" w:eastAsia="Times New Roman" w:hAnsi="Century Gothic" w:cs="Times New Roman"/>
          <w:i/>
          <w:sz w:val="20"/>
          <w:szCs w:val="20"/>
          <w:lang w:eastAsia="bg-BG"/>
        </w:rPr>
        <w:t xml:space="preserve"> по реда на </w:t>
      </w:r>
      <w:r w:rsidRPr="00A37E05">
        <w:rPr>
          <w:rFonts w:ascii="Century Gothic" w:eastAsia="Times New Roman" w:hAnsi="Century Gothic" w:cs="Times New Roman"/>
          <w:b/>
          <w:i/>
          <w:sz w:val="20"/>
          <w:szCs w:val="20"/>
          <w:lang w:eastAsia="bg-BG"/>
        </w:rPr>
        <w:t>Глава 6</w:t>
      </w:r>
      <w:r w:rsidRPr="00A37E05">
        <w:rPr>
          <w:rFonts w:ascii="Century Gothic" w:eastAsia="Times New Roman" w:hAnsi="Century Gothic" w:cs="Times New Roman"/>
          <w:i/>
          <w:sz w:val="20"/>
          <w:szCs w:val="20"/>
          <w:lang w:eastAsia="bg-BG"/>
        </w:rPr>
        <w:t xml:space="preserve"> от ЗООС (Съответно Наредба за условията и реда за извършване на оценка за въздействието върху околната среда </w:t>
      </w:r>
      <w:r w:rsidRPr="00A37E05">
        <w:rPr>
          <w:rFonts w:ascii="Century Gothic" w:eastAsia="Times New Roman" w:hAnsi="Century Gothic" w:cs="Times New Roman"/>
          <w:b/>
          <w:i/>
          <w:sz w:val="20"/>
          <w:szCs w:val="20"/>
          <w:lang w:eastAsia="bg-BG"/>
        </w:rPr>
        <w:t>(Наредба за ОВОС</w:t>
      </w:r>
      <w:r w:rsidR="0001673E" w:rsidRPr="00A37E05">
        <w:rPr>
          <w:rFonts w:ascii="Century Gothic" w:eastAsia="Times New Roman" w:hAnsi="Century Gothic" w:cs="Times New Roman"/>
          <w:i/>
          <w:sz w:val="20"/>
          <w:szCs w:val="20"/>
          <w:lang w:eastAsia="bg-BG"/>
        </w:rPr>
        <w:t>) за инвестиционни предложения по смисъла на закона.</w:t>
      </w:r>
    </w:p>
    <w:p w:rsidR="00F41544" w:rsidRPr="00A37E05" w:rsidRDefault="00F41544" w:rsidP="00C75F8B">
      <w:pPr>
        <w:pStyle w:val="NoSpacing"/>
        <w:jc w:val="both"/>
        <w:rPr>
          <w:rFonts w:ascii="Century Gothic" w:hAnsi="Century Gothic" w:cs="Times New Roman"/>
          <w:sz w:val="20"/>
          <w:szCs w:val="20"/>
        </w:rPr>
      </w:pPr>
    </w:p>
    <w:p w:rsidR="00B847B2" w:rsidRPr="00A37E05" w:rsidRDefault="00A62DDA" w:rsidP="00C75F8B">
      <w:pPr>
        <w:pStyle w:val="NoSpacing"/>
        <w:ind w:firstLine="708"/>
        <w:jc w:val="both"/>
        <w:rPr>
          <w:rFonts w:ascii="Century Gothic" w:hAnsi="Century Gothic" w:cs="Times New Roman"/>
          <w:b/>
          <w:sz w:val="20"/>
          <w:szCs w:val="20"/>
        </w:rPr>
      </w:pPr>
      <w:r w:rsidRPr="00A37E05">
        <w:rPr>
          <w:rFonts w:ascii="Century Gothic" w:hAnsi="Century Gothic" w:cs="Times New Roman"/>
          <w:b/>
          <w:sz w:val="20"/>
          <w:szCs w:val="20"/>
        </w:rPr>
        <w:t>ЗАКОН ЗА ЗАЩИТЕНИТЕ ТЕРИТОРИИ</w:t>
      </w:r>
      <w:r w:rsidR="00B847B2" w:rsidRPr="00A37E05">
        <w:rPr>
          <w:rFonts w:ascii="Century Gothic" w:hAnsi="Century Gothic" w:cs="Times New Roman"/>
          <w:b/>
          <w:sz w:val="20"/>
          <w:szCs w:val="20"/>
        </w:rPr>
        <w:t xml:space="preserve"> (ЗЗТ)</w:t>
      </w:r>
    </w:p>
    <w:p w:rsidR="00D967EA" w:rsidRPr="00A37E05" w:rsidRDefault="00B81679"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Обн. ДВ. бр.133 от 11 Ноември 1998г., изм. ДВ. бр.98 от 12 Ноември 1999г., изм. ДВ. бр.28 от 4 Април 2000г., изм. ДВ. бр.48 от 13 Юни 2000г., доп. ДВ. бр.78 от 26 Септември 2000г., </w:t>
      </w:r>
      <w:r w:rsidRPr="00A37E05">
        <w:rPr>
          <w:rFonts w:ascii="Century Gothic" w:hAnsi="Century Gothic" w:cs="Times New Roman"/>
          <w:sz w:val="20"/>
          <w:szCs w:val="20"/>
        </w:rPr>
        <w:lastRenderedPageBreak/>
        <w:t>изм. ДВ. бр.23 от 1 Март 2002г., изм. ДВ. бр.77 от 9 Август 2002г., изм. ДВ. бр.91 от 25 Септември 2002г., изм. ДВ. бр.28 от 1 Април 2005г., изм. ДВ. бр.94 от 25 Ноември 2005г., изм. ДВ. бр.30 от 11 Април 2006г., изм. ДВ. бр.65 от 11 Август 2006г., изм. ДВ. бр.24 от 20 Март 2007г., изм. ДВ. бр.62 от 31 Юли 2007г., изм. ДВ. бр.36 от 4 Април 2008г., изм. ДВ. бр.43 от 29 Април 2008г., изм. ДВ. бр.19 от 13 Март 2009г., изм. ДВ. бр.80 от 9 Октомври 2009г., изм. ДВ. бр.103 от 29 Декември 2009г., изм. ДВ. бр.19 от 8 Март 2011г., изм. ДВ. бр.38 от 18 Май 2012г., изм. ДВ. бр.27 от 15 Март 2013г., изм. ДВ. бр.66 от 26 Юли 2013г., изм. ДВ. бр.98 от 28 Ноември 2014г., изм. ДВ. бр.61 от 11 Август 2015г.</w:t>
      </w:r>
    </w:p>
    <w:p w:rsidR="00D967EA" w:rsidRPr="00A37E05" w:rsidRDefault="00D967EA" w:rsidP="00C75F8B">
      <w:pPr>
        <w:pStyle w:val="NoSpacing"/>
        <w:jc w:val="both"/>
        <w:rPr>
          <w:rFonts w:ascii="Century Gothic" w:hAnsi="Century Gothic" w:cs="Times New Roman"/>
          <w:sz w:val="20"/>
          <w:szCs w:val="20"/>
        </w:rPr>
      </w:pPr>
    </w:p>
    <w:p w:rsidR="00A62DDA" w:rsidRPr="00A37E05" w:rsidRDefault="00A62DDA"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rPr>
        <w:t xml:space="preserve">ЗЗТ </w:t>
      </w:r>
      <w:r w:rsidRPr="00A37E05">
        <w:rPr>
          <w:rFonts w:ascii="Century Gothic" w:hAnsi="Century Gothic" w:cs="Times New Roman"/>
          <w:i/>
          <w:sz w:val="20"/>
          <w:szCs w:val="20"/>
          <w:shd w:val="clear" w:color="auto" w:fill="FEFEFE"/>
        </w:rPr>
        <w:t>урежда категориите защитени територии, тяхното предназначение и режим на опазване и ползване, обявяване и управление.</w:t>
      </w:r>
    </w:p>
    <w:p w:rsidR="008B2BEC" w:rsidRPr="00A37E05" w:rsidRDefault="008B2BEC" w:rsidP="00C75F8B">
      <w:pPr>
        <w:pStyle w:val="NoSpacing"/>
        <w:jc w:val="both"/>
        <w:rPr>
          <w:rFonts w:ascii="Century Gothic" w:hAnsi="Century Gothic" w:cs="Times New Roman"/>
          <w:sz w:val="20"/>
          <w:szCs w:val="20"/>
          <w:shd w:val="clear" w:color="auto" w:fill="FEFEFE"/>
        </w:rPr>
      </w:pPr>
    </w:p>
    <w:p w:rsidR="008B2BEC" w:rsidRPr="00A37E05" w:rsidRDefault="008B2BEC" w:rsidP="00C75F8B">
      <w:pPr>
        <w:pStyle w:val="NoSpacing"/>
        <w:ind w:firstLine="708"/>
        <w:jc w:val="both"/>
        <w:rPr>
          <w:rFonts w:ascii="Century Gothic" w:hAnsi="Century Gothic" w:cs="Times New Roman"/>
          <w:sz w:val="20"/>
          <w:szCs w:val="20"/>
          <w:shd w:val="clear" w:color="auto" w:fill="FEFEFE"/>
        </w:rPr>
      </w:pPr>
      <w:r w:rsidRPr="00A37E05">
        <w:rPr>
          <w:rFonts w:ascii="Century Gothic" w:hAnsi="Century Gothic" w:cs="Times New Roman"/>
          <w:b/>
          <w:sz w:val="20"/>
          <w:szCs w:val="20"/>
          <w:shd w:val="clear" w:color="auto" w:fill="FEFEFE"/>
        </w:rPr>
        <w:t>Чл. 2. (1)</w:t>
      </w:r>
      <w:r w:rsidRPr="00A37E05">
        <w:rPr>
          <w:rFonts w:ascii="Century Gothic" w:hAnsi="Century Gothic" w:cs="Times New Roman"/>
          <w:sz w:val="20"/>
          <w:szCs w:val="20"/>
          <w:shd w:val="clear" w:color="auto" w:fill="FEFEFE"/>
        </w:rPr>
        <w:t xml:space="preserve"> Законът цели опазването и съхраняването на защитените територии като национално и общочовешко богатство и достояние и като специална форма на опазване на родната природа, способстващи за развитието на културата и науката и за благополучието на обществото.</w:t>
      </w:r>
    </w:p>
    <w:p w:rsidR="008B2BEC" w:rsidRPr="00A37E05" w:rsidRDefault="008B2BEC" w:rsidP="00C75F8B">
      <w:pPr>
        <w:pStyle w:val="NoSpacing"/>
        <w:ind w:firstLine="708"/>
        <w:jc w:val="both"/>
        <w:rPr>
          <w:rFonts w:ascii="Century Gothic" w:hAnsi="Century Gothic" w:cs="Times New Roman"/>
          <w:sz w:val="20"/>
          <w:szCs w:val="20"/>
          <w:shd w:val="clear" w:color="auto" w:fill="FEFEFE"/>
        </w:rPr>
      </w:pPr>
      <w:r w:rsidRPr="00A37E05">
        <w:rPr>
          <w:rFonts w:ascii="Century Gothic" w:hAnsi="Century Gothic" w:cs="Times New Roman"/>
          <w:b/>
          <w:sz w:val="20"/>
          <w:szCs w:val="20"/>
          <w:shd w:val="clear" w:color="auto" w:fill="FEFEFE"/>
        </w:rPr>
        <w:t>(2)</w:t>
      </w:r>
      <w:r w:rsidRPr="00A37E05">
        <w:rPr>
          <w:rFonts w:ascii="Century Gothic" w:hAnsi="Century Gothic" w:cs="Times New Roman"/>
          <w:sz w:val="20"/>
          <w:szCs w:val="20"/>
          <w:shd w:val="clear" w:color="auto" w:fill="FEFEFE"/>
        </w:rPr>
        <w:t xml:space="preserve"> Опазването на природата в защитените територии има предимство пред другите дейности в тях.</w:t>
      </w:r>
    </w:p>
    <w:p w:rsidR="00B847B2" w:rsidRPr="00A37E05" w:rsidRDefault="00B847B2" w:rsidP="00C75F8B">
      <w:pPr>
        <w:pStyle w:val="NoSpacing"/>
        <w:jc w:val="both"/>
        <w:rPr>
          <w:rFonts w:ascii="Century Gothic" w:hAnsi="Century Gothic" w:cs="Times New Roman"/>
          <w:sz w:val="20"/>
          <w:szCs w:val="20"/>
          <w:shd w:val="clear" w:color="auto" w:fill="FEFEFE"/>
        </w:rPr>
      </w:pPr>
    </w:p>
    <w:p w:rsidR="00415703" w:rsidRPr="00A37E05" w:rsidRDefault="0001673E"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shd w:val="clear" w:color="auto" w:fill="FEFEFE"/>
        </w:rPr>
        <w:t xml:space="preserve">Определя целите на защитените територии и приоритетността на дейностите по опазване на природата в тях, вкл. </w:t>
      </w:r>
      <w:r w:rsidR="00C71150" w:rsidRPr="00A37E05">
        <w:rPr>
          <w:rFonts w:ascii="Century Gothic" w:hAnsi="Century Gothic" w:cs="Times New Roman"/>
          <w:i/>
          <w:sz w:val="20"/>
          <w:szCs w:val="20"/>
          <w:shd w:val="clear" w:color="auto" w:fill="FEFEFE"/>
        </w:rPr>
        <w:t xml:space="preserve">пред </w:t>
      </w:r>
      <w:r w:rsidR="00C85757" w:rsidRPr="00A37E05">
        <w:rPr>
          <w:rFonts w:ascii="Century Gothic" w:hAnsi="Century Gothic" w:cs="Times New Roman"/>
          <w:i/>
          <w:sz w:val="20"/>
          <w:szCs w:val="20"/>
          <w:shd w:val="clear" w:color="auto" w:fill="FEFEFE"/>
        </w:rPr>
        <w:t>строителството</w:t>
      </w:r>
      <w:r w:rsidR="00415703" w:rsidRPr="00A37E05">
        <w:rPr>
          <w:rFonts w:ascii="Century Gothic" w:hAnsi="Century Gothic" w:cs="Times New Roman"/>
          <w:i/>
          <w:sz w:val="20"/>
          <w:szCs w:val="20"/>
          <w:shd w:val="clear" w:color="auto" w:fill="FEFEFE"/>
        </w:rPr>
        <w:t xml:space="preserve"> или изграждане на инфраструктура</w:t>
      </w:r>
      <w:r w:rsidR="00C85757" w:rsidRPr="00A37E05">
        <w:rPr>
          <w:rFonts w:ascii="Century Gothic" w:hAnsi="Century Gothic" w:cs="Times New Roman"/>
          <w:i/>
          <w:sz w:val="20"/>
          <w:szCs w:val="20"/>
          <w:shd w:val="clear" w:color="auto" w:fill="FEFEFE"/>
        </w:rPr>
        <w:t xml:space="preserve">. </w:t>
      </w:r>
    </w:p>
    <w:p w:rsidR="00CE7B2F" w:rsidRPr="00A37E05" w:rsidRDefault="00CE7B2F" w:rsidP="00C75F8B">
      <w:pPr>
        <w:pStyle w:val="NoSpacing"/>
        <w:rPr>
          <w:rFonts w:ascii="Century Gothic" w:hAnsi="Century Gothic" w:cs="Times New Roman"/>
          <w:b/>
          <w:sz w:val="20"/>
          <w:szCs w:val="20"/>
          <w:shd w:val="clear" w:color="auto" w:fill="FEFEFE"/>
        </w:rPr>
      </w:pPr>
    </w:p>
    <w:p w:rsidR="00CE7B2F" w:rsidRPr="00A37E05" w:rsidRDefault="00CE7B2F" w:rsidP="00C75F8B">
      <w:pPr>
        <w:pStyle w:val="NoSpacing"/>
        <w:ind w:firstLine="708"/>
        <w:jc w:val="both"/>
        <w:rPr>
          <w:rFonts w:ascii="Century Gothic" w:hAnsi="Century Gothic" w:cs="Times New Roman"/>
          <w:sz w:val="20"/>
          <w:szCs w:val="20"/>
          <w:shd w:val="clear" w:color="auto" w:fill="FEFEFE"/>
        </w:rPr>
      </w:pPr>
      <w:r w:rsidRPr="00A37E05">
        <w:rPr>
          <w:rFonts w:ascii="Century Gothic" w:hAnsi="Century Gothic" w:cs="Times New Roman"/>
          <w:b/>
          <w:sz w:val="20"/>
          <w:szCs w:val="20"/>
          <w:shd w:val="clear" w:color="auto" w:fill="FEFEFE"/>
        </w:rPr>
        <w:t>Чл. 4. (1)</w:t>
      </w:r>
      <w:r w:rsidRPr="00A37E05">
        <w:rPr>
          <w:rFonts w:ascii="Century Gothic" w:hAnsi="Century Gothic" w:cs="Times New Roman"/>
          <w:sz w:val="20"/>
          <w:szCs w:val="20"/>
          <w:shd w:val="clear" w:color="auto" w:fill="FEFEFE"/>
        </w:rPr>
        <w:t xml:space="preserve"> Защитените територии са предназначени за опазване на биологичното разнообразие в екосистемите и на естествените процеси, протичащи в тях, както и на характерни или забележителни обекти на неживата природа и пейзажи. Предназначението на защитените територии не може да се променя освен по реда на глава трета от закона.</w:t>
      </w:r>
    </w:p>
    <w:p w:rsidR="004A5AED" w:rsidRPr="00A37E05" w:rsidRDefault="004A5AED" w:rsidP="00C75F8B">
      <w:pPr>
        <w:pStyle w:val="NoSpacing"/>
        <w:jc w:val="both"/>
        <w:rPr>
          <w:rFonts w:ascii="Century Gothic" w:hAnsi="Century Gothic" w:cs="Times New Roman"/>
          <w:i/>
          <w:sz w:val="20"/>
          <w:szCs w:val="20"/>
          <w:shd w:val="clear" w:color="auto" w:fill="FEFEFE"/>
        </w:rPr>
      </w:pPr>
    </w:p>
    <w:p w:rsidR="00415703" w:rsidRPr="00A37E05" w:rsidRDefault="00CE7B2F"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shd w:val="clear" w:color="auto" w:fill="FEFEFE"/>
        </w:rPr>
        <w:t>Определя предназначението на ЗТ</w:t>
      </w:r>
      <w:r w:rsidR="004A5AED" w:rsidRPr="00A37E05">
        <w:rPr>
          <w:rFonts w:ascii="Century Gothic" w:hAnsi="Century Gothic" w:cs="Times New Roman"/>
          <w:i/>
          <w:sz w:val="20"/>
          <w:szCs w:val="20"/>
          <w:shd w:val="clear" w:color="auto" w:fill="FEFEFE"/>
        </w:rPr>
        <w:t>, както и редът за неговата промяна</w:t>
      </w:r>
    </w:p>
    <w:p w:rsidR="004A5AED" w:rsidRPr="00A37E05" w:rsidRDefault="004A5AED" w:rsidP="00C75F8B">
      <w:pPr>
        <w:pStyle w:val="NoSpacing"/>
        <w:jc w:val="both"/>
        <w:rPr>
          <w:rFonts w:ascii="Century Gothic" w:hAnsi="Century Gothic" w:cs="Times New Roman"/>
          <w:sz w:val="20"/>
          <w:szCs w:val="20"/>
          <w:shd w:val="clear" w:color="auto" w:fill="FEFEFE"/>
        </w:rPr>
      </w:pPr>
    </w:p>
    <w:p w:rsidR="003C0348" w:rsidRPr="00A37E05" w:rsidRDefault="003C0348" w:rsidP="00C75F8B">
      <w:pPr>
        <w:pStyle w:val="NoSpacing"/>
        <w:ind w:firstLine="708"/>
        <w:jc w:val="both"/>
        <w:rPr>
          <w:rFonts w:ascii="Century Gothic" w:hAnsi="Century Gothic" w:cs="Times New Roman"/>
          <w:sz w:val="20"/>
          <w:szCs w:val="20"/>
          <w:shd w:val="clear" w:color="auto" w:fill="FEFEFE"/>
        </w:rPr>
      </w:pPr>
      <w:r w:rsidRPr="00A37E05">
        <w:rPr>
          <w:rFonts w:ascii="Century Gothic" w:hAnsi="Century Gothic" w:cs="Times New Roman"/>
          <w:sz w:val="20"/>
          <w:szCs w:val="20"/>
          <w:shd w:val="clear" w:color="auto" w:fill="FEFEFE"/>
        </w:rPr>
        <w:t>По отношение на собствеността на земите и горите ЗЗТ дава следните дефиниции:</w:t>
      </w:r>
    </w:p>
    <w:p w:rsidR="003C0348" w:rsidRPr="00A37E05" w:rsidRDefault="003C0348" w:rsidP="00C75F8B">
      <w:pPr>
        <w:pStyle w:val="NoSpacing"/>
        <w:ind w:firstLine="708"/>
        <w:jc w:val="both"/>
        <w:rPr>
          <w:rFonts w:ascii="Century Gothic" w:hAnsi="Century Gothic" w:cs="Times New Roman"/>
          <w:sz w:val="20"/>
          <w:szCs w:val="20"/>
          <w:shd w:val="clear" w:color="auto" w:fill="FEFEFE"/>
        </w:rPr>
      </w:pPr>
      <w:r w:rsidRPr="00A37E05">
        <w:rPr>
          <w:rFonts w:ascii="Century Gothic" w:hAnsi="Century Gothic" w:cs="Times New Roman"/>
          <w:b/>
          <w:sz w:val="20"/>
          <w:szCs w:val="20"/>
          <w:shd w:val="clear" w:color="auto" w:fill="FEFEFE"/>
        </w:rPr>
        <w:t>Чл. 8. (1)</w:t>
      </w:r>
      <w:r w:rsidRPr="00A37E05">
        <w:rPr>
          <w:rFonts w:ascii="Century Gothic" w:hAnsi="Century Gothic" w:cs="Times New Roman"/>
          <w:sz w:val="20"/>
          <w:szCs w:val="20"/>
          <w:shd w:val="clear" w:color="auto" w:fill="FEFEFE"/>
        </w:rPr>
        <w:t xml:space="preserve"> Парковете с национално значение, посочени в </w:t>
      </w:r>
      <w:r w:rsidRPr="00A37E05">
        <w:rPr>
          <w:rFonts w:ascii="Century Gothic" w:hAnsi="Century Gothic" w:cs="Times New Roman"/>
          <w:b/>
          <w:sz w:val="20"/>
          <w:szCs w:val="20"/>
          <w:shd w:val="clear" w:color="auto" w:fill="FEFEFE"/>
        </w:rPr>
        <w:t>приложение № 1</w:t>
      </w:r>
      <w:r w:rsidRPr="00A37E05">
        <w:rPr>
          <w:rFonts w:ascii="Century Gothic" w:hAnsi="Century Gothic" w:cs="Times New Roman"/>
          <w:sz w:val="20"/>
          <w:szCs w:val="20"/>
          <w:shd w:val="clear" w:color="auto" w:fill="FEFEFE"/>
        </w:rPr>
        <w:t xml:space="preserve"> (национални паркове), и природните резервати, посочени в </w:t>
      </w:r>
      <w:r w:rsidRPr="00A37E05">
        <w:rPr>
          <w:rFonts w:ascii="Century Gothic" w:hAnsi="Century Gothic" w:cs="Times New Roman"/>
          <w:b/>
          <w:sz w:val="20"/>
          <w:szCs w:val="20"/>
          <w:shd w:val="clear" w:color="auto" w:fill="FEFEFE"/>
        </w:rPr>
        <w:t>приложение № 2</w:t>
      </w:r>
      <w:r w:rsidRPr="00A37E05">
        <w:rPr>
          <w:rFonts w:ascii="Century Gothic" w:hAnsi="Century Gothic" w:cs="Times New Roman"/>
          <w:sz w:val="20"/>
          <w:szCs w:val="20"/>
          <w:shd w:val="clear" w:color="auto" w:fill="FEFEFE"/>
        </w:rPr>
        <w:t>, които служат за задоволяване на обществени потребности с общонародна значимост, са изключителна държавна собственост.</w:t>
      </w:r>
    </w:p>
    <w:p w:rsidR="003C0348" w:rsidRPr="00A37E05" w:rsidRDefault="003C0348" w:rsidP="00C75F8B">
      <w:pPr>
        <w:pStyle w:val="NoSpacing"/>
        <w:ind w:firstLine="708"/>
        <w:jc w:val="both"/>
        <w:rPr>
          <w:rFonts w:ascii="Century Gothic" w:hAnsi="Century Gothic" w:cs="Times New Roman"/>
          <w:b/>
          <w:sz w:val="20"/>
          <w:szCs w:val="20"/>
          <w:shd w:val="clear" w:color="auto" w:fill="FEFEFE"/>
        </w:rPr>
      </w:pPr>
      <w:r w:rsidRPr="00A37E05">
        <w:rPr>
          <w:rFonts w:ascii="Century Gothic" w:hAnsi="Century Gothic" w:cs="Times New Roman"/>
          <w:b/>
          <w:sz w:val="20"/>
          <w:szCs w:val="20"/>
          <w:shd w:val="clear" w:color="auto" w:fill="FEFEFE"/>
        </w:rPr>
        <w:t>(2)</w:t>
      </w:r>
      <w:r w:rsidRPr="00A37E05">
        <w:rPr>
          <w:rFonts w:ascii="Century Gothic" w:hAnsi="Century Gothic" w:cs="Times New Roman"/>
          <w:sz w:val="20"/>
          <w:szCs w:val="20"/>
          <w:shd w:val="clear" w:color="auto" w:fill="FEFEFE"/>
        </w:rPr>
        <w:t xml:space="preserve"> Парковете с национално значение са територии по </w:t>
      </w:r>
      <w:r w:rsidRPr="00A37E05">
        <w:rPr>
          <w:rFonts w:ascii="Century Gothic" w:hAnsi="Century Gothic" w:cs="Times New Roman"/>
          <w:b/>
          <w:sz w:val="20"/>
          <w:szCs w:val="20"/>
          <w:shd w:val="clear" w:color="auto" w:fill="FEFEFE"/>
        </w:rPr>
        <w:t>чл. 5, т. 2</w:t>
      </w:r>
      <w:r w:rsidRPr="00A37E05">
        <w:rPr>
          <w:rFonts w:ascii="Century Gothic" w:hAnsi="Century Gothic" w:cs="Times New Roman"/>
          <w:sz w:val="20"/>
          <w:szCs w:val="20"/>
          <w:shd w:val="clear" w:color="auto" w:fill="FEFEFE"/>
        </w:rPr>
        <w:t xml:space="preserve"> (национални паркове), които включват естествени екосистеми с голямо разнообразие на растителни и животински видове и местообитания и имат площ над 1000 хектара. </w:t>
      </w:r>
      <w:r w:rsidRPr="00A37E05">
        <w:rPr>
          <w:rFonts w:ascii="Century Gothic" w:hAnsi="Century Gothic" w:cs="Times New Roman"/>
          <w:b/>
          <w:sz w:val="20"/>
          <w:szCs w:val="20"/>
          <w:shd w:val="clear" w:color="auto" w:fill="FEFEFE"/>
        </w:rPr>
        <w:t>В границите им не влизат селища и селищни образувания.</w:t>
      </w:r>
    </w:p>
    <w:p w:rsidR="007876DC" w:rsidRPr="00A37E05" w:rsidRDefault="007876DC" w:rsidP="00C75F8B">
      <w:pPr>
        <w:pStyle w:val="NoSpacing"/>
        <w:jc w:val="both"/>
        <w:rPr>
          <w:rFonts w:ascii="Century Gothic" w:hAnsi="Century Gothic" w:cs="Times New Roman"/>
          <w:sz w:val="20"/>
          <w:szCs w:val="20"/>
          <w:shd w:val="clear" w:color="auto" w:fill="FEFEFE"/>
        </w:rPr>
      </w:pPr>
      <w:r w:rsidRPr="00A37E05">
        <w:rPr>
          <w:rFonts w:ascii="Century Gothic" w:hAnsi="Century Gothic" w:cs="Times New Roman"/>
          <w:sz w:val="20"/>
          <w:szCs w:val="20"/>
          <w:shd w:val="clear" w:color="auto" w:fill="FEFEFE"/>
        </w:rPr>
        <w:tab/>
      </w:r>
    </w:p>
    <w:p w:rsidR="007876DC" w:rsidRPr="00A37E05" w:rsidRDefault="007876DC"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shd w:val="clear" w:color="auto" w:fill="FEFEFE"/>
        </w:rPr>
        <w:t>(</w:t>
      </w:r>
      <w:r w:rsidRPr="00A37E05">
        <w:rPr>
          <w:rFonts w:ascii="Century Gothic" w:hAnsi="Century Gothic" w:cs="Times New Roman"/>
          <w:b/>
          <w:i/>
          <w:sz w:val="20"/>
          <w:szCs w:val="20"/>
          <w:shd w:val="clear" w:color="auto" w:fill="FEFEFE"/>
        </w:rPr>
        <w:t>Чл. 3, ал. 4</w:t>
      </w:r>
      <w:r w:rsidRPr="00A37E05">
        <w:rPr>
          <w:rFonts w:ascii="Century Gothic" w:hAnsi="Century Gothic" w:cs="Times New Roman"/>
          <w:i/>
          <w:sz w:val="20"/>
          <w:szCs w:val="20"/>
          <w:shd w:val="clear" w:color="auto" w:fill="FEFEFE"/>
        </w:rPr>
        <w:t xml:space="preserve"> от Закона за административно-териториалното устройство на Република България (ЗАТУРБ) дава следното определение:</w:t>
      </w:r>
    </w:p>
    <w:p w:rsidR="003C0348" w:rsidRPr="00A37E05" w:rsidRDefault="007876DC"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shd w:val="clear" w:color="auto" w:fill="FEFEFE"/>
        </w:rPr>
        <w:t>Селищните образувания са територии извън строителните граници на населените места, устроени за осъществяване на специфични функции, които са определени със строителни граници, но нямат постоянно живеещо население. )</w:t>
      </w:r>
    </w:p>
    <w:p w:rsidR="007876DC" w:rsidRPr="00A37E05" w:rsidRDefault="007876DC" w:rsidP="00C75F8B">
      <w:pPr>
        <w:pStyle w:val="NoSpacing"/>
        <w:jc w:val="both"/>
        <w:rPr>
          <w:rFonts w:ascii="Century Gothic" w:hAnsi="Century Gothic" w:cs="Times New Roman"/>
          <w:i/>
          <w:sz w:val="20"/>
          <w:szCs w:val="20"/>
          <w:shd w:val="clear" w:color="auto" w:fill="FEFEFE"/>
        </w:rPr>
      </w:pPr>
    </w:p>
    <w:p w:rsidR="003C0348" w:rsidRPr="00A37E05" w:rsidRDefault="00687E01" w:rsidP="00C75F8B">
      <w:pPr>
        <w:pStyle w:val="NoSpacing"/>
        <w:ind w:firstLine="708"/>
        <w:jc w:val="both"/>
        <w:rPr>
          <w:rFonts w:ascii="Century Gothic" w:hAnsi="Century Gothic" w:cs="Times New Roman"/>
          <w:i/>
          <w:sz w:val="20"/>
          <w:szCs w:val="20"/>
          <w:shd w:val="clear" w:color="auto" w:fill="FEFEFE"/>
        </w:rPr>
      </w:pPr>
      <w:r w:rsidRPr="00A37E05">
        <w:rPr>
          <w:rFonts w:ascii="Century Gothic" w:hAnsi="Century Gothic" w:cs="Times New Roman"/>
          <w:i/>
          <w:sz w:val="20"/>
          <w:szCs w:val="20"/>
          <w:shd w:val="clear" w:color="auto" w:fill="FEFEFE"/>
        </w:rPr>
        <w:t>Текстът императивно определя собствеността в националните паркове като изключителна държавна</w:t>
      </w:r>
      <w:r w:rsidR="00C71150" w:rsidRPr="00A37E05">
        <w:rPr>
          <w:rFonts w:ascii="Century Gothic" w:hAnsi="Century Gothic" w:cs="Times New Roman"/>
          <w:i/>
          <w:sz w:val="20"/>
          <w:szCs w:val="20"/>
          <w:shd w:val="clear" w:color="auto" w:fill="FEFEFE"/>
        </w:rPr>
        <w:t>.</w:t>
      </w:r>
      <w:r w:rsidRPr="00A37E05">
        <w:rPr>
          <w:rFonts w:ascii="Century Gothic" w:hAnsi="Century Gothic" w:cs="Times New Roman"/>
          <w:i/>
          <w:sz w:val="20"/>
          <w:szCs w:val="20"/>
          <w:shd w:val="clear" w:color="auto" w:fill="FEFEFE"/>
        </w:rPr>
        <w:t xml:space="preserve"> </w:t>
      </w:r>
      <w:r w:rsidR="001E5290" w:rsidRPr="00A37E05">
        <w:rPr>
          <w:rFonts w:ascii="Century Gothic" w:hAnsi="Century Gothic" w:cs="Times New Roman"/>
          <w:i/>
          <w:sz w:val="20"/>
          <w:szCs w:val="20"/>
          <w:shd w:val="clear" w:color="auto" w:fill="FEFEFE"/>
        </w:rPr>
        <w:t>Предназначението</w:t>
      </w:r>
      <w:r w:rsidR="00555A0E" w:rsidRPr="00A37E05">
        <w:rPr>
          <w:rFonts w:ascii="Century Gothic" w:hAnsi="Century Gothic" w:cs="Times New Roman"/>
          <w:i/>
          <w:sz w:val="20"/>
          <w:szCs w:val="20"/>
          <w:shd w:val="clear" w:color="auto" w:fill="FEFEFE"/>
        </w:rPr>
        <w:t xml:space="preserve"> на горите и земите</w:t>
      </w:r>
      <w:r w:rsidR="001E5290" w:rsidRPr="00A37E05">
        <w:rPr>
          <w:rFonts w:ascii="Century Gothic" w:hAnsi="Century Gothic" w:cs="Times New Roman"/>
          <w:i/>
          <w:sz w:val="20"/>
          <w:szCs w:val="20"/>
          <w:shd w:val="clear" w:color="auto" w:fill="FEFEFE"/>
        </w:rPr>
        <w:t xml:space="preserve"> </w:t>
      </w:r>
      <w:r w:rsidR="00CE41D7" w:rsidRPr="00A37E05">
        <w:rPr>
          <w:rFonts w:ascii="Century Gothic" w:hAnsi="Century Gothic" w:cs="Times New Roman"/>
          <w:i/>
          <w:sz w:val="20"/>
          <w:szCs w:val="20"/>
          <w:shd w:val="clear" w:color="auto" w:fill="FEFEFE"/>
        </w:rPr>
        <w:t xml:space="preserve">в националния парк </w:t>
      </w:r>
      <w:r w:rsidR="001E5290" w:rsidRPr="00A37E05">
        <w:rPr>
          <w:rFonts w:ascii="Century Gothic" w:hAnsi="Century Gothic" w:cs="Times New Roman"/>
          <w:i/>
          <w:sz w:val="20"/>
          <w:szCs w:val="20"/>
          <w:shd w:val="clear" w:color="auto" w:fill="FEFEFE"/>
        </w:rPr>
        <w:t>от с</w:t>
      </w:r>
      <w:r w:rsidRPr="00A37E05">
        <w:rPr>
          <w:rFonts w:ascii="Century Gothic" w:hAnsi="Century Gothic" w:cs="Times New Roman"/>
          <w:i/>
          <w:sz w:val="20"/>
          <w:szCs w:val="20"/>
          <w:shd w:val="clear" w:color="auto" w:fill="FEFEFE"/>
        </w:rPr>
        <w:t>воя страна е регламентирано в ЗГ (специални горски територии – гори в защитени територии) и</w:t>
      </w:r>
      <w:r w:rsidR="008B7A4D" w:rsidRPr="00A37E05">
        <w:rPr>
          <w:rFonts w:ascii="Century Gothic" w:hAnsi="Century Gothic" w:cs="Times New Roman"/>
          <w:i/>
          <w:sz w:val="20"/>
          <w:szCs w:val="20"/>
          <w:shd w:val="clear" w:color="auto" w:fill="FEFEFE"/>
        </w:rPr>
        <w:t xml:space="preserve"> ЗУТ (предназначение за природо</w:t>
      </w:r>
      <w:r w:rsidRPr="00A37E05">
        <w:rPr>
          <w:rFonts w:ascii="Century Gothic" w:hAnsi="Century Gothic" w:cs="Times New Roman"/>
          <w:i/>
          <w:sz w:val="20"/>
          <w:szCs w:val="20"/>
          <w:shd w:val="clear" w:color="auto" w:fill="FEFEFE"/>
        </w:rPr>
        <w:t>защита – земи в защитени територии).</w:t>
      </w:r>
      <w:r w:rsidR="00CE41D7" w:rsidRPr="00A37E05">
        <w:rPr>
          <w:rFonts w:ascii="Century Gothic" w:hAnsi="Century Gothic" w:cs="Times New Roman"/>
          <w:i/>
          <w:sz w:val="20"/>
          <w:szCs w:val="20"/>
          <w:shd w:val="clear" w:color="auto" w:fill="FEFEFE"/>
        </w:rPr>
        <w:t xml:space="preserve"> Промяна на предназначението на територии и имоти с цел строителство се извършва с влязъл в сила подробен устройствен план по реда на ЗУТ, съотв. процедури по реда на </w:t>
      </w:r>
      <w:r w:rsidR="00CE41D7" w:rsidRPr="00A37E05">
        <w:rPr>
          <w:rFonts w:ascii="Century Gothic" w:hAnsi="Century Gothic" w:cs="Times New Roman"/>
          <w:b/>
          <w:i/>
          <w:sz w:val="20"/>
          <w:szCs w:val="20"/>
          <w:shd w:val="clear" w:color="auto" w:fill="FEFEFE"/>
        </w:rPr>
        <w:t>Глава 6</w:t>
      </w:r>
      <w:r w:rsidR="00CE41D7" w:rsidRPr="00A37E05">
        <w:rPr>
          <w:rFonts w:ascii="Century Gothic" w:hAnsi="Century Gothic" w:cs="Times New Roman"/>
          <w:i/>
          <w:sz w:val="20"/>
          <w:szCs w:val="20"/>
          <w:shd w:val="clear" w:color="auto" w:fill="FEFEFE"/>
        </w:rPr>
        <w:t xml:space="preserve"> от ЗООС и </w:t>
      </w:r>
      <w:r w:rsidR="00CE41D7" w:rsidRPr="00A37E05">
        <w:rPr>
          <w:rFonts w:ascii="Century Gothic" w:hAnsi="Century Gothic" w:cs="Times New Roman"/>
          <w:b/>
          <w:i/>
          <w:sz w:val="20"/>
          <w:szCs w:val="20"/>
          <w:shd w:val="clear" w:color="auto" w:fill="FEFEFE"/>
        </w:rPr>
        <w:t>чл. 31</w:t>
      </w:r>
      <w:r w:rsidR="00CE41D7" w:rsidRPr="00A37E05">
        <w:rPr>
          <w:rFonts w:ascii="Century Gothic" w:hAnsi="Century Gothic" w:cs="Times New Roman"/>
          <w:i/>
          <w:sz w:val="20"/>
          <w:szCs w:val="20"/>
          <w:shd w:val="clear" w:color="auto" w:fill="FEFEFE"/>
        </w:rPr>
        <w:t xml:space="preserve"> от ЗБР.</w:t>
      </w:r>
    </w:p>
    <w:p w:rsidR="00A62DDA" w:rsidRPr="00A37E05" w:rsidRDefault="00A62DDA"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bCs/>
          <w:sz w:val="20"/>
          <w:szCs w:val="20"/>
          <w:lang w:eastAsia="bg-BG"/>
        </w:rPr>
        <w:t>Чл. 13</w:t>
      </w:r>
      <w:r w:rsidRPr="00A37E05">
        <w:rPr>
          <w:rFonts w:ascii="Century Gothic" w:eastAsia="Times New Roman" w:hAnsi="Century Gothic" w:cs="Times New Roman"/>
          <w:bCs/>
          <w:sz w:val="20"/>
          <w:szCs w:val="20"/>
          <w:lang w:eastAsia="bg-BG"/>
        </w:rPr>
        <w:t>.</w:t>
      </w:r>
      <w:r w:rsidRPr="00A37E05">
        <w:rPr>
          <w:rFonts w:ascii="Century Gothic" w:eastAsia="Times New Roman" w:hAnsi="Century Gothic" w:cs="Times New Roman"/>
          <w:sz w:val="20"/>
          <w:szCs w:val="20"/>
          <w:lang w:eastAsia="bg-BG"/>
        </w:rPr>
        <w:t> </w:t>
      </w:r>
      <w:r w:rsidR="003531A5" w:rsidRPr="00A37E05">
        <w:rPr>
          <w:rFonts w:ascii="Century Gothic" w:eastAsia="Times New Roman" w:hAnsi="Century Gothic" w:cs="Times New Roman"/>
          <w:sz w:val="20"/>
          <w:szCs w:val="20"/>
          <w:lang w:eastAsia="bg-BG"/>
        </w:rPr>
        <w:t xml:space="preserve">(1) </w:t>
      </w:r>
      <w:r w:rsidRPr="00A37E05">
        <w:rPr>
          <w:rFonts w:ascii="Century Gothic" w:eastAsia="Times New Roman" w:hAnsi="Century Gothic" w:cs="Times New Roman"/>
          <w:sz w:val="20"/>
          <w:szCs w:val="20"/>
          <w:lang w:eastAsia="bg-BG"/>
        </w:rPr>
        <w:t xml:space="preserve">Строителството, поддържането и ползването на обекти в защитените територии се извършват в съответствие с режима на дейностите, установен по реда на </w:t>
      </w:r>
      <w:r w:rsidRPr="00A37E05">
        <w:rPr>
          <w:rFonts w:ascii="Century Gothic" w:eastAsia="Times New Roman" w:hAnsi="Century Gothic" w:cs="Times New Roman"/>
          <w:sz w:val="20"/>
          <w:szCs w:val="20"/>
          <w:lang w:eastAsia="bg-BG"/>
        </w:rPr>
        <w:lastRenderedPageBreak/>
        <w:t>този закон, със заповедта за обявяване и с плана за управление на защитените територии, устройствените и технически планове и проекти.</w:t>
      </w:r>
    </w:p>
    <w:p w:rsidR="00A62DDA" w:rsidRPr="00A37E05" w:rsidRDefault="00AC083B"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(2)</w:t>
      </w:r>
      <w:r w:rsidRPr="00A37E05">
        <w:rPr>
          <w:rFonts w:ascii="Century Gothic" w:eastAsia="Times New Roman" w:hAnsi="Century Gothic" w:cs="Times New Roman"/>
          <w:sz w:val="20"/>
          <w:szCs w:val="20"/>
          <w:lang w:eastAsia="bg-BG"/>
        </w:rPr>
        <w:t xml:space="preserve"> </w:t>
      </w:r>
      <w:r w:rsidR="00A62DDA" w:rsidRPr="00A37E05">
        <w:rPr>
          <w:rFonts w:ascii="Century Gothic" w:eastAsia="Times New Roman" w:hAnsi="Century Gothic" w:cs="Times New Roman"/>
          <w:sz w:val="20"/>
          <w:szCs w:val="20"/>
          <w:lang w:eastAsia="bg-BG"/>
        </w:rPr>
        <w:t>Строителството на нови обекти, разширението, преустройството и промяната на предназначението на съществуващи обекти, за които не се изисква оценка на въздействието на околната среда, се извършват след съгласуване с министъра на околната среда и водите или с оправомощени от него длъжностни лица, независимо от разрешенията, които се изискват по други закони.</w:t>
      </w:r>
    </w:p>
    <w:p w:rsidR="00FA4780" w:rsidRPr="00A37E05" w:rsidRDefault="00FA4780" w:rsidP="00C75F8B">
      <w:pPr>
        <w:pStyle w:val="NoSpacing"/>
        <w:jc w:val="both"/>
        <w:rPr>
          <w:rFonts w:ascii="Century Gothic" w:eastAsia="Times New Roman" w:hAnsi="Century Gothic" w:cs="Times New Roman"/>
          <w:sz w:val="20"/>
          <w:szCs w:val="20"/>
          <w:lang w:eastAsia="bg-BG"/>
        </w:rPr>
      </w:pPr>
    </w:p>
    <w:p w:rsidR="001E5290" w:rsidRPr="00A37E05" w:rsidRDefault="001E5290"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 xml:space="preserve">По отношение на строителството в защитените територии ЗЗТ </w:t>
      </w:r>
      <w:r w:rsidR="00671897" w:rsidRPr="00A37E05">
        <w:rPr>
          <w:rFonts w:ascii="Century Gothic" w:eastAsia="Times New Roman" w:hAnsi="Century Gothic" w:cs="Times New Roman"/>
          <w:i/>
          <w:sz w:val="20"/>
          <w:szCs w:val="20"/>
          <w:lang w:eastAsia="bg-BG"/>
        </w:rPr>
        <w:t xml:space="preserve">въвежда </w:t>
      </w:r>
      <w:r w:rsidRPr="00A37E05">
        <w:rPr>
          <w:rFonts w:ascii="Century Gothic" w:eastAsia="Times New Roman" w:hAnsi="Century Gothic" w:cs="Times New Roman"/>
          <w:i/>
          <w:sz w:val="20"/>
          <w:szCs w:val="20"/>
          <w:lang w:eastAsia="bg-BG"/>
        </w:rPr>
        <w:t xml:space="preserve">изискване за съответствие на обектите с режимите в ЗТ, установени от Закона и посочени като императивни забрани в режимите на отделните категории ЗТ в Глава Втора, заповедите за обявяване и плановете за управление, с устройствените и техническите планове и проекти. </w:t>
      </w:r>
    </w:p>
    <w:p w:rsidR="001E5290" w:rsidRPr="00A37E05" w:rsidRDefault="001E5290"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Задължително е съгласуването от Министъра на ОСВ на всяко строителство, поддърж</w:t>
      </w:r>
      <w:r w:rsidR="004A5AED" w:rsidRPr="00A37E05">
        <w:rPr>
          <w:rFonts w:ascii="Century Gothic" w:eastAsia="Times New Roman" w:hAnsi="Century Gothic" w:cs="Times New Roman"/>
          <w:i/>
          <w:sz w:val="20"/>
          <w:szCs w:val="20"/>
          <w:lang w:eastAsia="bg-BG"/>
        </w:rPr>
        <w:t>ане и ползване на обекти, за кое</w:t>
      </w:r>
      <w:r w:rsidRPr="00A37E05">
        <w:rPr>
          <w:rFonts w:ascii="Century Gothic" w:eastAsia="Times New Roman" w:hAnsi="Century Gothic" w:cs="Times New Roman"/>
          <w:i/>
          <w:sz w:val="20"/>
          <w:szCs w:val="20"/>
          <w:lang w:eastAsia="bg-BG"/>
        </w:rPr>
        <w:t xml:space="preserve">то не се изисква ОВОС. </w:t>
      </w:r>
    </w:p>
    <w:p w:rsidR="001E5290" w:rsidRPr="00A37E05" w:rsidRDefault="001E5290" w:rsidP="00C75F8B">
      <w:pPr>
        <w:pStyle w:val="NoSpacing"/>
        <w:jc w:val="both"/>
        <w:rPr>
          <w:rFonts w:ascii="Century Gothic" w:eastAsia="Times New Roman" w:hAnsi="Century Gothic" w:cs="Times New Roman"/>
          <w:i/>
          <w:sz w:val="20"/>
          <w:szCs w:val="20"/>
          <w:lang w:eastAsia="bg-BG"/>
        </w:rPr>
      </w:pPr>
    </w:p>
    <w:p w:rsidR="001E5290" w:rsidRPr="00A37E05" w:rsidRDefault="001E5290"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И в двата случая (с или без ОВОС) е налице необходимост от уведомяване на Министъра на ОСВ като компетентен орган и съответната санкция от него.</w:t>
      </w:r>
    </w:p>
    <w:p w:rsidR="001E5290" w:rsidRPr="00A37E05" w:rsidRDefault="001E5290" w:rsidP="00C75F8B">
      <w:pPr>
        <w:pStyle w:val="NoSpacing"/>
        <w:jc w:val="both"/>
        <w:rPr>
          <w:rFonts w:ascii="Century Gothic" w:eastAsia="Times New Roman" w:hAnsi="Century Gothic" w:cs="Times New Roman"/>
          <w:i/>
          <w:sz w:val="20"/>
          <w:szCs w:val="20"/>
          <w:lang w:eastAsia="bg-BG"/>
        </w:rPr>
      </w:pPr>
    </w:p>
    <w:p w:rsidR="00CE41D7" w:rsidRPr="00A37E05" w:rsidRDefault="00CE41D7"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Чл. 14. (1)</w:t>
      </w:r>
      <w:r w:rsidRPr="00A37E05">
        <w:rPr>
          <w:rFonts w:ascii="Century Gothic" w:hAnsi="Century Gothic" w:cs="Times New Roman"/>
          <w:sz w:val="20"/>
          <w:szCs w:val="20"/>
        </w:rPr>
        <w:t xml:space="preserve"> Собствениците и ползвателите на гори и земи в защитени територии не могат да ограничават движението по пътищата и по маркираните пътеки, минаващи през имотите им, доколкото в специален закон не е предвидено друго.</w:t>
      </w:r>
    </w:p>
    <w:p w:rsidR="00CE41D7" w:rsidRPr="00A37E05" w:rsidRDefault="00CE41D7"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(2)</w:t>
      </w:r>
      <w:r w:rsidRPr="00A37E05">
        <w:rPr>
          <w:rFonts w:ascii="Century Gothic" w:hAnsi="Century Gothic" w:cs="Times New Roman"/>
          <w:sz w:val="20"/>
          <w:szCs w:val="20"/>
        </w:rPr>
        <w:t xml:space="preserve"> Лицата по ал. 1 не могат да ограждат имотите си в защитените територии, с изключение на сградите и прилежащите към тях дворни места, както и на младите горски насаждения.</w:t>
      </w:r>
    </w:p>
    <w:p w:rsidR="00CE41D7" w:rsidRPr="00A37E05" w:rsidRDefault="00CE41D7"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(3)</w:t>
      </w:r>
      <w:r w:rsidRPr="00A37E05">
        <w:rPr>
          <w:rFonts w:ascii="Century Gothic" w:hAnsi="Century Gothic" w:cs="Times New Roman"/>
          <w:sz w:val="20"/>
          <w:szCs w:val="20"/>
        </w:rPr>
        <w:t xml:space="preserve"> Ограниченията по ал. 1 и 2 не се отнасят за обектите, предоставени за отбраната и въоръжените сили.</w:t>
      </w:r>
    </w:p>
    <w:p w:rsidR="00B74F2F" w:rsidRPr="00A37E05" w:rsidRDefault="00CE41D7" w:rsidP="00C75F8B">
      <w:pPr>
        <w:pStyle w:val="NoSpacing"/>
        <w:ind w:firstLine="708"/>
        <w:jc w:val="both"/>
        <w:rPr>
          <w:rFonts w:ascii="Century Gothic" w:hAnsi="Century Gothic" w:cs="Times New Roman"/>
          <w:sz w:val="20"/>
          <w:szCs w:val="20"/>
          <w:lang w:eastAsia="bg-BG"/>
        </w:rPr>
      </w:pPr>
      <w:r w:rsidRPr="00A37E05">
        <w:rPr>
          <w:rFonts w:ascii="Century Gothic" w:hAnsi="Century Gothic" w:cs="Times New Roman"/>
          <w:b/>
          <w:sz w:val="20"/>
          <w:szCs w:val="20"/>
        </w:rPr>
        <w:t>(4)</w:t>
      </w:r>
      <w:r w:rsidRPr="00A37E05">
        <w:rPr>
          <w:rFonts w:ascii="Century Gothic" w:hAnsi="Century Gothic" w:cs="Times New Roman"/>
          <w:sz w:val="20"/>
          <w:szCs w:val="20"/>
        </w:rPr>
        <w:t xml:space="preserve"> Заграждане на площи в защитени територии, без тези в резерватите и националните паркове, се допуска за изграждане на бази за развъждане на дивеч след съгласуване с министъра на околната среда и водите или оправомощени от него длъжностни лица.</w:t>
      </w:r>
    </w:p>
    <w:p w:rsidR="00CE41D7" w:rsidRPr="00A37E05" w:rsidRDefault="00CE41D7" w:rsidP="00C75F8B">
      <w:pPr>
        <w:pStyle w:val="NoSpacing"/>
        <w:jc w:val="both"/>
        <w:rPr>
          <w:rFonts w:ascii="Century Gothic" w:hAnsi="Century Gothic" w:cs="Times New Roman"/>
          <w:b/>
          <w:sz w:val="20"/>
          <w:szCs w:val="20"/>
        </w:rPr>
      </w:pPr>
    </w:p>
    <w:p w:rsidR="00A90168" w:rsidRPr="00A37E05" w:rsidRDefault="00A90168"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Регламентира забрана за ограничаване на достъпа и движението в ЗТ, както и</w:t>
      </w:r>
      <w:r w:rsidR="005F1EF2" w:rsidRPr="00A37E05">
        <w:rPr>
          <w:rFonts w:ascii="Century Gothic" w:hAnsi="Century Gothic" w:cs="Times New Roman"/>
          <w:i/>
          <w:sz w:val="20"/>
          <w:szCs w:val="20"/>
        </w:rPr>
        <w:t xml:space="preserve"> </w:t>
      </w:r>
      <w:r w:rsidRPr="00A37E05">
        <w:rPr>
          <w:rFonts w:ascii="Century Gothic" w:hAnsi="Century Gothic" w:cs="Times New Roman"/>
          <w:i/>
          <w:sz w:val="20"/>
          <w:szCs w:val="20"/>
        </w:rPr>
        <w:t>регламентира ограждането на дворни места и млади горски насаждения. Въвежда забрана за заграждането на площи в НП и ПР за изграждане на бази за отглеждане на дивеч. Разпоредбите не се отнасят за обекти на отбраната и въоръжените сили.</w:t>
      </w:r>
    </w:p>
    <w:p w:rsidR="00A90168" w:rsidRPr="00A37E05" w:rsidRDefault="00A90168" w:rsidP="00C75F8B">
      <w:pPr>
        <w:pStyle w:val="NoSpacing"/>
        <w:jc w:val="both"/>
        <w:rPr>
          <w:rFonts w:ascii="Century Gothic" w:hAnsi="Century Gothic" w:cs="Times New Roman"/>
          <w:sz w:val="20"/>
          <w:szCs w:val="20"/>
        </w:rPr>
      </w:pPr>
    </w:p>
    <w:p w:rsidR="00B74F2F" w:rsidRPr="00A37E05" w:rsidRDefault="00B74F2F"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Чл. 17 (1)</w:t>
      </w:r>
      <w:r w:rsidRPr="00A37E05">
        <w:rPr>
          <w:rFonts w:ascii="Century Gothic" w:hAnsi="Century Gothic" w:cs="Times New Roman"/>
          <w:sz w:val="20"/>
          <w:szCs w:val="20"/>
        </w:rPr>
        <w:t xml:space="preserve"> въвежда забраните в природните резервати, вкл. такива на територията на национални паркове. Съгласно същия параграф маркираните пътеки за преминаване на туристи или с образователна цел се определят със заповед на Министъра на ОСВ.</w:t>
      </w:r>
    </w:p>
    <w:p w:rsidR="00067DA7" w:rsidRPr="00A37E05" w:rsidRDefault="00067DA7" w:rsidP="00C75F8B">
      <w:pPr>
        <w:pStyle w:val="NoSpacing"/>
        <w:jc w:val="both"/>
        <w:rPr>
          <w:rFonts w:ascii="Century Gothic" w:hAnsi="Century Gothic" w:cs="Times New Roman"/>
          <w:sz w:val="20"/>
          <w:szCs w:val="20"/>
          <w:lang w:eastAsia="bg-BG"/>
        </w:rPr>
      </w:pPr>
    </w:p>
    <w:p w:rsidR="003531A5" w:rsidRPr="00A37E05" w:rsidRDefault="003531A5"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bCs/>
          <w:sz w:val="20"/>
          <w:szCs w:val="20"/>
          <w:lang w:eastAsia="bg-BG"/>
        </w:rPr>
        <w:t>Чл. 19.</w:t>
      </w:r>
      <w:r w:rsidRPr="00A37E05">
        <w:rPr>
          <w:rFonts w:ascii="Century Gothic" w:eastAsia="Times New Roman" w:hAnsi="Century Gothic" w:cs="Times New Roman"/>
          <w:sz w:val="20"/>
          <w:szCs w:val="20"/>
          <w:lang w:eastAsia="bg-BG"/>
        </w:rPr>
        <w:t> В националните паркове се обособяват следните зони:</w:t>
      </w:r>
    </w:p>
    <w:p w:rsidR="003531A5" w:rsidRPr="00A37E05" w:rsidRDefault="003531A5"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1. резервати и поддържани резервати;</w:t>
      </w:r>
    </w:p>
    <w:p w:rsidR="003531A5" w:rsidRPr="00A37E05" w:rsidRDefault="003531A5"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2. туристическа зона;</w:t>
      </w:r>
    </w:p>
    <w:p w:rsidR="003531A5" w:rsidRPr="00A37E05" w:rsidRDefault="003531A5"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3. зони на хижите, административните центрове за управление и поддръжка на парковете и спортните съоръжения;</w:t>
      </w:r>
    </w:p>
    <w:p w:rsidR="003531A5" w:rsidRPr="00A37E05" w:rsidRDefault="003531A5"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4. други зони съобразно конкретните условия в парковете.</w:t>
      </w:r>
    </w:p>
    <w:p w:rsidR="00A90168" w:rsidRPr="00A37E05" w:rsidRDefault="00A90168" w:rsidP="00C75F8B">
      <w:pPr>
        <w:pStyle w:val="NoSpacing"/>
        <w:jc w:val="both"/>
        <w:rPr>
          <w:rFonts w:ascii="Century Gothic" w:eastAsia="Times New Roman" w:hAnsi="Century Gothic" w:cs="Times New Roman"/>
          <w:i/>
          <w:sz w:val="20"/>
          <w:szCs w:val="20"/>
          <w:lang w:eastAsia="bg-BG"/>
        </w:rPr>
      </w:pPr>
    </w:p>
    <w:p w:rsidR="00B74F2F" w:rsidRPr="00A37E05" w:rsidRDefault="00B74F2F"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Текстът ограничава строителството и инфраструктурата в зоните по т.</w:t>
      </w:r>
      <w:r w:rsidR="00C75F8B" w:rsidRPr="00A37E05">
        <w:rPr>
          <w:rFonts w:ascii="Century Gothic" w:eastAsia="Times New Roman" w:hAnsi="Century Gothic" w:cs="Times New Roman"/>
          <w:i/>
          <w:sz w:val="20"/>
          <w:szCs w:val="20"/>
          <w:lang w:eastAsia="bg-BG"/>
        </w:rPr>
        <w:t xml:space="preserve"> </w:t>
      </w:r>
      <w:r w:rsidR="00CB5DA9" w:rsidRPr="00A37E05">
        <w:rPr>
          <w:rFonts w:ascii="Century Gothic" w:eastAsia="Times New Roman" w:hAnsi="Century Gothic" w:cs="Times New Roman"/>
          <w:i/>
          <w:sz w:val="20"/>
          <w:szCs w:val="20"/>
          <w:lang w:eastAsia="bg-BG"/>
        </w:rPr>
        <w:t>т.2 и 3.</w:t>
      </w:r>
    </w:p>
    <w:p w:rsidR="003531A5" w:rsidRPr="00A37E05" w:rsidRDefault="003531A5" w:rsidP="00C75F8B">
      <w:pPr>
        <w:pStyle w:val="NoSpacing"/>
        <w:jc w:val="both"/>
        <w:rPr>
          <w:rFonts w:ascii="Century Gothic" w:eastAsia="Times New Roman" w:hAnsi="Century Gothic" w:cs="Times New Roman"/>
          <w:sz w:val="20"/>
          <w:szCs w:val="20"/>
          <w:lang w:eastAsia="bg-BG"/>
        </w:rPr>
      </w:pPr>
    </w:p>
    <w:p w:rsidR="00067DA7" w:rsidRPr="00A37E05" w:rsidRDefault="003531A5" w:rsidP="00C75F8B">
      <w:pPr>
        <w:pStyle w:val="NoSpacing"/>
        <w:ind w:firstLine="360"/>
        <w:jc w:val="both"/>
        <w:rPr>
          <w:rFonts w:ascii="Century Gothic" w:eastAsia="Times New Roman" w:hAnsi="Century Gothic" w:cs="Times New Roman"/>
          <w:sz w:val="20"/>
          <w:szCs w:val="20"/>
          <w:lang w:eastAsia="bg-BG"/>
        </w:rPr>
      </w:pPr>
      <w:r w:rsidRPr="00A37E05">
        <w:rPr>
          <w:rFonts w:ascii="Century Gothic" w:hAnsi="Century Gothic" w:cs="Times New Roman"/>
          <w:b/>
          <w:bCs/>
          <w:sz w:val="20"/>
          <w:szCs w:val="20"/>
          <w:shd w:val="clear" w:color="auto" w:fill="FEFEFE"/>
        </w:rPr>
        <w:t>Чл. 21.</w:t>
      </w:r>
      <w:r w:rsidRPr="00A37E05">
        <w:rPr>
          <w:rStyle w:val="apple-converted-space"/>
          <w:rFonts w:ascii="Century Gothic" w:hAnsi="Century Gothic" w:cs="Times New Roman"/>
          <w:sz w:val="20"/>
          <w:szCs w:val="20"/>
          <w:shd w:val="clear" w:color="auto" w:fill="FEFEFE"/>
        </w:rPr>
        <w:t> </w:t>
      </w:r>
      <w:r w:rsidRPr="00A37E05">
        <w:rPr>
          <w:rFonts w:ascii="Century Gothic" w:hAnsi="Century Gothic" w:cs="Times New Roman"/>
          <w:sz w:val="20"/>
          <w:szCs w:val="20"/>
          <w:shd w:val="clear" w:color="auto" w:fill="FEFEFE"/>
        </w:rPr>
        <w:t>В националните паркове се забраняват:</w:t>
      </w:r>
    </w:p>
    <w:p w:rsidR="00A62DDA" w:rsidRPr="00A37E05" w:rsidRDefault="003531A5" w:rsidP="00C75F8B">
      <w:pPr>
        <w:pStyle w:val="NoSpacing"/>
        <w:numPr>
          <w:ilvl w:val="0"/>
          <w:numId w:val="2"/>
        </w:numPr>
        <w:jc w:val="both"/>
        <w:rPr>
          <w:rFonts w:ascii="Century Gothic" w:eastAsia="Times New Roman" w:hAnsi="Century Gothic" w:cs="Times New Roman"/>
          <w:sz w:val="20"/>
          <w:szCs w:val="20"/>
          <w:lang w:eastAsia="bg-BG"/>
        </w:rPr>
      </w:pPr>
      <w:r w:rsidRPr="00A37E05">
        <w:rPr>
          <w:rFonts w:ascii="Century Gothic" w:hAnsi="Century Gothic" w:cs="Times New Roman"/>
          <w:sz w:val="20"/>
          <w:szCs w:val="20"/>
          <w:shd w:val="clear" w:color="auto" w:fill="FEFEFE"/>
        </w:rPr>
        <w:t>строителство, освен на туристически заслони и хижи, водохващания за питейни нужди, пречиствателни съоръжения, сгради и съоръжения за нуждите на управлението на парка и обслужването на посетителите, подземни комуникации, ремонт на съществуващите сгради, пътища, спортни и други съоръжения;</w:t>
      </w:r>
    </w:p>
    <w:p w:rsidR="00B847B2" w:rsidRPr="00A37E05" w:rsidRDefault="00B847B2" w:rsidP="00C75F8B">
      <w:pPr>
        <w:pStyle w:val="NoSpacing"/>
        <w:ind w:left="720"/>
        <w:jc w:val="both"/>
        <w:rPr>
          <w:rFonts w:ascii="Century Gothic" w:hAnsi="Century Gothic" w:cs="Times New Roman"/>
          <w:sz w:val="20"/>
          <w:szCs w:val="20"/>
        </w:rPr>
      </w:pPr>
    </w:p>
    <w:p w:rsidR="00B74F2F" w:rsidRPr="00A37E05" w:rsidRDefault="00B74F2F" w:rsidP="00C75F8B">
      <w:pPr>
        <w:pStyle w:val="NoSpacing"/>
        <w:jc w:val="both"/>
        <w:rPr>
          <w:rFonts w:ascii="Century Gothic" w:hAnsi="Century Gothic" w:cs="Times New Roman"/>
          <w:sz w:val="20"/>
          <w:szCs w:val="20"/>
        </w:rPr>
      </w:pPr>
      <w:bookmarkStart w:id="0" w:name="_GoBack"/>
      <w:bookmarkEnd w:id="0"/>
    </w:p>
    <w:p w:rsidR="00596C8F" w:rsidRPr="00A37E05" w:rsidRDefault="00067DA7" w:rsidP="00C75F8B">
      <w:pPr>
        <w:pStyle w:val="NoSpacing"/>
        <w:ind w:firstLine="360"/>
        <w:jc w:val="both"/>
        <w:rPr>
          <w:rFonts w:ascii="Century Gothic" w:hAnsi="Century Gothic" w:cs="Times New Roman"/>
          <w:sz w:val="20"/>
          <w:szCs w:val="20"/>
        </w:rPr>
      </w:pPr>
      <w:r w:rsidRPr="00A37E05">
        <w:rPr>
          <w:rFonts w:ascii="Century Gothic" w:eastAsia="Times New Roman" w:hAnsi="Century Gothic" w:cs="Times New Roman"/>
          <w:b/>
          <w:sz w:val="20"/>
          <w:szCs w:val="20"/>
          <w:lang w:eastAsia="bg-BG"/>
        </w:rPr>
        <w:t>Чл. 47.</w:t>
      </w:r>
      <w:r w:rsidRPr="00A37E05">
        <w:rPr>
          <w:rFonts w:ascii="Century Gothic" w:eastAsia="Times New Roman" w:hAnsi="Century Gothic" w:cs="Times New Roman"/>
          <w:sz w:val="20"/>
          <w:szCs w:val="20"/>
          <w:lang w:eastAsia="bg-BG"/>
        </w:rPr>
        <w:t xml:space="preserve"> В изпълнение на своите правомощия министърът на околната среда и водите:</w:t>
      </w:r>
      <w:r w:rsidR="00596C8F" w:rsidRPr="00A37E05">
        <w:rPr>
          <w:rFonts w:ascii="Century Gothic" w:hAnsi="Century Gothic" w:cs="Times New Roman"/>
          <w:sz w:val="20"/>
          <w:szCs w:val="20"/>
        </w:rPr>
        <w:t xml:space="preserve"> </w:t>
      </w:r>
    </w:p>
    <w:p w:rsidR="00067DA7" w:rsidRPr="00A37E05" w:rsidRDefault="00067DA7" w:rsidP="00C75F8B">
      <w:pPr>
        <w:pStyle w:val="NoSpacing"/>
        <w:ind w:firstLine="360"/>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12.</w:t>
      </w:r>
      <w:r w:rsidRPr="00A37E05">
        <w:rPr>
          <w:rFonts w:ascii="Century Gothic" w:eastAsia="Times New Roman" w:hAnsi="Century Gothic" w:cs="Times New Roman"/>
          <w:sz w:val="20"/>
          <w:szCs w:val="20"/>
          <w:lang w:eastAsia="bg-BG"/>
        </w:rPr>
        <w:t xml:space="preserve"> разпорежда изграждането и поддържането на посе</w:t>
      </w:r>
      <w:r w:rsidR="00B74F2F" w:rsidRPr="00A37E05">
        <w:rPr>
          <w:rFonts w:ascii="Century Gothic" w:eastAsia="Times New Roman" w:hAnsi="Century Gothic" w:cs="Times New Roman"/>
          <w:sz w:val="20"/>
          <w:szCs w:val="20"/>
          <w:lang w:eastAsia="bg-BG"/>
        </w:rPr>
        <w:t xml:space="preserve">тителски центрове в защитените </w:t>
      </w:r>
      <w:r w:rsidRPr="00A37E05">
        <w:rPr>
          <w:rFonts w:ascii="Century Gothic" w:eastAsia="Times New Roman" w:hAnsi="Century Gothic" w:cs="Times New Roman"/>
          <w:sz w:val="20"/>
          <w:szCs w:val="20"/>
          <w:lang w:eastAsia="bg-BG"/>
        </w:rPr>
        <w:t>територии с информационни и образователни це</w:t>
      </w:r>
      <w:r w:rsidR="00B74F2F" w:rsidRPr="00A37E05">
        <w:rPr>
          <w:rFonts w:ascii="Century Gothic" w:eastAsia="Times New Roman" w:hAnsi="Century Gothic" w:cs="Times New Roman"/>
          <w:sz w:val="20"/>
          <w:szCs w:val="20"/>
          <w:lang w:eastAsia="bg-BG"/>
        </w:rPr>
        <w:t>ли</w:t>
      </w:r>
    </w:p>
    <w:p w:rsidR="00D300F5" w:rsidRPr="00A37E05" w:rsidRDefault="00D300F5" w:rsidP="00C75F8B">
      <w:pPr>
        <w:pStyle w:val="NoSpacing"/>
        <w:jc w:val="both"/>
        <w:rPr>
          <w:rFonts w:ascii="Century Gothic" w:hAnsi="Century Gothic" w:cs="Times New Roman"/>
          <w:sz w:val="20"/>
          <w:szCs w:val="20"/>
        </w:rPr>
      </w:pPr>
    </w:p>
    <w:p w:rsidR="002D40A0" w:rsidRPr="00A37E05" w:rsidRDefault="002D40A0" w:rsidP="00C75F8B">
      <w:pPr>
        <w:pStyle w:val="NoSpacing"/>
        <w:ind w:firstLine="360"/>
        <w:jc w:val="both"/>
        <w:rPr>
          <w:rFonts w:ascii="Century Gothic" w:hAnsi="Century Gothic" w:cs="Times New Roman"/>
          <w:sz w:val="20"/>
          <w:szCs w:val="20"/>
        </w:rPr>
      </w:pPr>
      <w:r w:rsidRPr="00A37E05">
        <w:rPr>
          <w:rFonts w:ascii="Century Gothic" w:hAnsi="Century Gothic" w:cs="Times New Roman"/>
          <w:b/>
          <w:sz w:val="20"/>
          <w:szCs w:val="20"/>
        </w:rPr>
        <w:t>Чл. 64.</w:t>
      </w:r>
      <w:r w:rsidRPr="00A37E05">
        <w:rPr>
          <w:rFonts w:ascii="Century Gothic" w:hAnsi="Century Gothic" w:cs="Times New Roman"/>
          <w:sz w:val="20"/>
          <w:szCs w:val="20"/>
        </w:rPr>
        <w:t xml:space="preserve"> За определяне на вида и обема на дейностите по ползване на природни ресурси, устройството, </w:t>
      </w:r>
      <w:r w:rsidRPr="00A37E05">
        <w:rPr>
          <w:rFonts w:ascii="Century Gothic" w:hAnsi="Century Gothic" w:cs="Times New Roman"/>
          <w:b/>
          <w:sz w:val="20"/>
          <w:szCs w:val="20"/>
        </w:rPr>
        <w:t>строителството</w:t>
      </w:r>
      <w:r w:rsidRPr="00A37E05">
        <w:rPr>
          <w:rFonts w:ascii="Century Gothic" w:hAnsi="Century Gothic" w:cs="Times New Roman"/>
          <w:sz w:val="20"/>
          <w:szCs w:val="20"/>
        </w:rPr>
        <w:t xml:space="preserve"> </w:t>
      </w:r>
      <w:r w:rsidRPr="00A37E05">
        <w:rPr>
          <w:rFonts w:ascii="Century Gothic" w:hAnsi="Century Gothic" w:cs="Times New Roman"/>
          <w:b/>
          <w:sz w:val="20"/>
          <w:szCs w:val="20"/>
        </w:rPr>
        <w:t>и други</w:t>
      </w:r>
      <w:r w:rsidRPr="00A37E05">
        <w:rPr>
          <w:rFonts w:ascii="Century Gothic" w:hAnsi="Century Gothic" w:cs="Times New Roman"/>
          <w:sz w:val="20"/>
          <w:szCs w:val="20"/>
        </w:rPr>
        <w:t xml:space="preserve"> в защитените територии се разработват устройствени и технически планове и проекти.</w:t>
      </w:r>
    </w:p>
    <w:p w:rsidR="002D40A0" w:rsidRPr="00A37E05" w:rsidRDefault="002D40A0" w:rsidP="00C75F8B">
      <w:pPr>
        <w:pStyle w:val="NoSpacing"/>
        <w:jc w:val="both"/>
        <w:rPr>
          <w:rFonts w:ascii="Century Gothic" w:hAnsi="Century Gothic" w:cs="Times New Roman"/>
          <w:sz w:val="20"/>
          <w:szCs w:val="20"/>
        </w:rPr>
      </w:pPr>
    </w:p>
    <w:p w:rsidR="003754F8" w:rsidRPr="00A37E05" w:rsidRDefault="003754F8" w:rsidP="00C75F8B">
      <w:pPr>
        <w:pStyle w:val="NoSpacing"/>
        <w:ind w:firstLine="360"/>
        <w:jc w:val="both"/>
        <w:rPr>
          <w:rFonts w:ascii="Century Gothic" w:hAnsi="Century Gothic" w:cs="Times New Roman"/>
          <w:i/>
          <w:sz w:val="20"/>
          <w:szCs w:val="20"/>
        </w:rPr>
      </w:pPr>
      <w:r w:rsidRPr="00A37E05">
        <w:rPr>
          <w:rFonts w:ascii="Century Gothic" w:hAnsi="Century Gothic" w:cs="Times New Roman"/>
          <w:i/>
          <w:sz w:val="20"/>
          <w:szCs w:val="20"/>
        </w:rPr>
        <w:t>Във връзка с чл. 21.</w:t>
      </w:r>
      <w:r w:rsidR="00011769" w:rsidRPr="00A37E05">
        <w:rPr>
          <w:rFonts w:ascii="Century Gothic" w:hAnsi="Century Gothic" w:cs="Times New Roman"/>
          <w:i/>
          <w:sz w:val="20"/>
          <w:szCs w:val="20"/>
        </w:rPr>
        <w:t xml:space="preserve"> </w:t>
      </w:r>
      <w:r w:rsidRPr="00A37E05">
        <w:rPr>
          <w:rFonts w:ascii="Century Gothic" w:hAnsi="Century Gothic" w:cs="Times New Roman"/>
          <w:i/>
          <w:sz w:val="20"/>
          <w:szCs w:val="20"/>
        </w:rPr>
        <w:t xml:space="preserve">т.1 устройствените и техническите планове и проекти следва да </w:t>
      </w:r>
      <w:r w:rsidR="00011769" w:rsidRPr="00A37E05">
        <w:rPr>
          <w:rFonts w:ascii="Century Gothic" w:hAnsi="Century Gothic" w:cs="Times New Roman"/>
          <w:i/>
          <w:sz w:val="20"/>
          <w:szCs w:val="20"/>
        </w:rPr>
        <w:t xml:space="preserve">отчитат статута на защитената територия и да </w:t>
      </w:r>
      <w:r w:rsidRPr="00A37E05">
        <w:rPr>
          <w:rFonts w:ascii="Century Gothic" w:hAnsi="Century Gothic" w:cs="Times New Roman"/>
          <w:i/>
          <w:sz w:val="20"/>
          <w:szCs w:val="20"/>
        </w:rPr>
        <w:t>регламентират вида и обема на строителството в националния парк единствено на разрешени</w:t>
      </w:r>
      <w:r w:rsidR="00814C5A" w:rsidRPr="00A37E05">
        <w:rPr>
          <w:rFonts w:ascii="Century Gothic" w:hAnsi="Century Gothic" w:cs="Times New Roman"/>
          <w:i/>
          <w:sz w:val="20"/>
          <w:szCs w:val="20"/>
        </w:rPr>
        <w:t>те с текста</w:t>
      </w:r>
      <w:r w:rsidRPr="00A37E05">
        <w:rPr>
          <w:rFonts w:ascii="Century Gothic" w:hAnsi="Century Gothic" w:cs="Times New Roman"/>
          <w:i/>
          <w:sz w:val="20"/>
          <w:szCs w:val="20"/>
        </w:rPr>
        <w:t xml:space="preserve"> </w:t>
      </w:r>
      <w:r w:rsidR="00814C5A" w:rsidRPr="00A37E05">
        <w:rPr>
          <w:rFonts w:ascii="Century Gothic" w:hAnsi="Century Gothic" w:cs="Times New Roman"/>
          <w:i/>
          <w:sz w:val="20"/>
          <w:szCs w:val="20"/>
        </w:rPr>
        <w:t>вид</w:t>
      </w:r>
      <w:r w:rsidR="004A5AED" w:rsidRPr="00A37E05">
        <w:rPr>
          <w:rFonts w:ascii="Century Gothic" w:hAnsi="Century Gothic" w:cs="Times New Roman"/>
          <w:i/>
          <w:sz w:val="20"/>
          <w:szCs w:val="20"/>
        </w:rPr>
        <w:t>ове строителство на територията и предвидени с Плана за управление.</w:t>
      </w:r>
    </w:p>
    <w:p w:rsidR="00555A0E" w:rsidRPr="00A37E05" w:rsidRDefault="00555A0E" w:rsidP="00C75F8B">
      <w:pPr>
        <w:pStyle w:val="NoSpacing"/>
        <w:jc w:val="both"/>
        <w:rPr>
          <w:rFonts w:ascii="Century Gothic" w:hAnsi="Century Gothic" w:cs="Times New Roman"/>
          <w:b/>
          <w:sz w:val="20"/>
          <w:szCs w:val="20"/>
        </w:rPr>
      </w:pPr>
    </w:p>
    <w:p w:rsidR="002D40A0" w:rsidRPr="00A37E05" w:rsidRDefault="002D40A0" w:rsidP="00C75F8B">
      <w:pPr>
        <w:pStyle w:val="NoSpacing"/>
        <w:ind w:firstLine="360"/>
        <w:jc w:val="both"/>
        <w:rPr>
          <w:rFonts w:ascii="Century Gothic" w:hAnsi="Century Gothic" w:cs="Times New Roman"/>
          <w:sz w:val="20"/>
          <w:szCs w:val="20"/>
        </w:rPr>
      </w:pPr>
      <w:r w:rsidRPr="00A37E05">
        <w:rPr>
          <w:rFonts w:ascii="Century Gothic" w:hAnsi="Century Gothic" w:cs="Times New Roman"/>
          <w:b/>
          <w:sz w:val="20"/>
          <w:szCs w:val="20"/>
        </w:rPr>
        <w:t>Чл. 65.</w:t>
      </w:r>
      <w:r w:rsidRPr="00A37E05">
        <w:rPr>
          <w:rFonts w:ascii="Century Gothic" w:hAnsi="Century Gothic" w:cs="Times New Roman"/>
          <w:sz w:val="20"/>
          <w:szCs w:val="20"/>
        </w:rPr>
        <w:t xml:space="preserve"> Планове и проекти по чл. 64, с изключение на териториално-устройствените, в защитени територии - изключителна държавна собственост, се възлагат, утвърждават и променят по реда на чл. 61 и 62.</w:t>
      </w:r>
    </w:p>
    <w:p w:rsidR="00814C5A" w:rsidRPr="00A37E05" w:rsidRDefault="00814C5A" w:rsidP="00C75F8B">
      <w:pPr>
        <w:pStyle w:val="NoSpacing"/>
        <w:jc w:val="both"/>
        <w:rPr>
          <w:rFonts w:ascii="Century Gothic" w:hAnsi="Century Gothic" w:cs="Times New Roman"/>
          <w:sz w:val="20"/>
          <w:szCs w:val="20"/>
        </w:rPr>
      </w:pPr>
    </w:p>
    <w:p w:rsidR="00555A0E" w:rsidRPr="00A37E05" w:rsidRDefault="00555A0E" w:rsidP="00C75F8B">
      <w:pPr>
        <w:pStyle w:val="NoSpacing"/>
        <w:ind w:firstLine="360"/>
        <w:jc w:val="both"/>
        <w:rPr>
          <w:rFonts w:ascii="Century Gothic" w:hAnsi="Century Gothic" w:cs="Times New Roman"/>
          <w:i/>
          <w:sz w:val="20"/>
          <w:szCs w:val="20"/>
        </w:rPr>
      </w:pPr>
      <w:r w:rsidRPr="00A37E05">
        <w:rPr>
          <w:rFonts w:ascii="Century Gothic" w:hAnsi="Century Gothic" w:cs="Times New Roman"/>
          <w:i/>
          <w:sz w:val="20"/>
          <w:szCs w:val="20"/>
        </w:rPr>
        <w:t>Устройствените планове и проекти се възлагат, разработват и утв</w:t>
      </w:r>
      <w:r w:rsidR="00A90168" w:rsidRPr="00A37E05">
        <w:rPr>
          <w:rFonts w:ascii="Century Gothic" w:hAnsi="Century Gothic" w:cs="Times New Roman"/>
          <w:i/>
          <w:sz w:val="20"/>
          <w:szCs w:val="20"/>
        </w:rPr>
        <w:t>ърждават по общия ред, валиден</w:t>
      </w:r>
      <w:r w:rsidRPr="00A37E05">
        <w:rPr>
          <w:rFonts w:ascii="Century Gothic" w:hAnsi="Century Gothic" w:cs="Times New Roman"/>
          <w:i/>
          <w:sz w:val="20"/>
          <w:szCs w:val="20"/>
        </w:rPr>
        <w:t xml:space="preserve"> за плановете за управление.</w:t>
      </w:r>
    </w:p>
    <w:p w:rsidR="00126D73" w:rsidRPr="00A37E05" w:rsidRDefault="00126D73" w:rsidP="00C75F8B">
      <w:pPr>
        <w:pStyle w:val="NoSpacing"/>
        <w:ind w:firstLine="360"/>
        <w:jc w:val="both"/>
        <w:rPr>
          <w:rFonts w:ascii="Century Gothic" w:hAnsi="Century Gothic" w:cs="Times New Roman"/>
          <w:i/>
          <w:sz w:val="20"/>
          <w:szCs w:val="20"/>
        </w:rPr>
      </w:pPr>
      <w:r w:rsidRPr="00A37E05">
        <w:rPr>
          <w:rFonts w:ascii="Century Gothic" w:hAnsi="Century Gothic" w:cs="Times New Roman"/>
          <w:i/>
          <w:sz w:val="20"/>
          <w:szCs w:val="20"/>
        </w:rPr>
        <w:t xml:space="preserve">Териториално-устройствените планове и проекти се разработват съгласно изискванията на ЗУТ, но задължително отчитайки статута на територията като защитена, вкл. </w:t>
      </w:r>
      <w:r w:rsidR="00814C5A" w:rsidRPr="00A37E05">
        <w:rPr>
          <w:rFonts w:ascii="Century Gothic" w:hAnsi="Century Gothic" w:cs="Times New Roman"/>
          <w:i/>
          <w:sz w:val="20"/>
          <w:szCs w:val="20"/>
        </w:rPr>
        <w:t xml:space="preserve">собствеността и предназначението на земите, </w:t>
      </w:r>
      <w:r w:rsidRPr="00A37E05">
        <w:rPr>
          <w:rFonts w:ascii="Century Gothic" w:hAnsi="Century Gothic" w:cs="Times New Roman"/>
          <w:i/>
          <w:sz w:val="20"/>
          <w:szCs w:val="20"/>
        </w:rPr>
        <w:t xml:space="preserve">нейните режими, </w:t>
      </w:r>
      <w:r w:rsidR="00CB5DA9" w:rsidRPr="00A37E05">
        <w:rPr>
          <w:rFonts w:ascii="Century Gothic" w:hAnsi="Century Gothic" w:cs="Times New Roman"/>
          <w:i/>
          <w:sz w:val="20"/>
          <w:szCs w:val="20"/>
        </w:rPr>
        <w:t>ограничения</w:t>
      </w:r>
      <w:r w:rsidRPr="00A37E05">
        <w:rPr>
          <w:rFonts w:ascii="Century Gothic" w:hAnsi="Century Gothic" w:cs="Times New Roman"/>
          <w:i/>
          <w:sz w:val="20"/>
          <w:szCs w:val="20"/>
        </w:rPr>
        <w:t xml:space="preserve"> и забрани</w:t>
      </w:r>
      <w:r w:rsidR="00DB4013" w:rsidRPr="00A37E05">
        <w:rPr>
          <w:rFonts w:ascii="Century Gothic" w:hAnsi="Century Gothic" w:cs="Times New Roman"/>
          <w:i/>
          <w:sz w:val="20"/>
          <w:szCs w:val="20"/>
        </w:rPr>
        <w:t xml:space="preserve"> (чл. 125(4) ЗУТ) </w:t>
      </w:r>
      <w:r w:rsidRPr="00A37E05">
        <w:rPr>
          <w:rFonts w:ascii="Century Gothic" w:hAnsi="Century Gothic" w:cs="Times New Roman"/>
          <w:i/>
          <w:sz w:val="20"/>
          <w:szCs w:val="20"/>
        </w:rPr>
        <w:t xml:space="preserve"> и след извършване на процедури по реда на Глава 6 от ЗООС (Екологична оценка) и чл. 31 от ЗБР (Оценка за съвместимост)</w:t>
      </w:r>
      <w:r w:rsidR="003754F8" w:rsidRPr="00A37E05">
        <w:rPr>
          <w:rFonts w:ascii="Century Gothic" w:hAnsi="Century Gothic" w:cs="Times New Roman"/>
          <w:i/>
          <w:sz w:val="20"/>
          <w:szCs w:val="20"/>
        </w:rPr>
        <w:t>, по които компетентен орган е Министъра на ОСВ.</w:t>
      </w:r>
    </w:p>
    <w:p w:rsidR="002D40A0" w:rsidRPr="00A37E05" w:rsidRDefault="002D40A0" w:rsidP="00C75F8B">
      <w:pPr>
        <w:pStyle w:val="NoSpacing"/>
        <w:jc w:val="both"/>
        <w:rPr>
          <w:rFonts w:ascii="Century Gothic" w:hAnsi="Century Gothic" w:cs="Times New Roman"/>
          <w:sz w:val="20"/>
          <w:szCs w:val="20"/>
        </w:rPr>
      </w:pPr>
    </w:p>
    <w:p w:rsidR="00B847B2" w:rsidRPr="00A37E05" w:rsidRDefault="00D300F5" w:rsidP="00C75F8B">
      <w:pPr>
        <w:pStyle w:val="NoSpacing"/>
        <w:ind w:firstLine="360"/>
        <w:jc w:val="both"/>
        <w:rPr>
          <w:rFonts w:ascii="Century Gothic" w:hAnsi="Century Gothic" w:cs="Times New Roman"/>
          <w:i/>
          <w:sz w:val="20"/>
          <w:szCs w:val="20"/>
        </w:rPr>
      </w:pPr>
      <w:r w:rsidRPr="00A37E05">
        <w:rPr>
          <w:rFonts w:ascii="Century Gothic" w:hAnsi="Century Gothic" w:cs="Times New Roman"/>
          <w:i/>
          <w:sz w:val="20"/>
          <w:szCs w:val="20"/>
        </w:rPr>
        <w:t>Устройствените проекти, планове и програми, техническите проекти за борба с ерозията, териториално-устройствени планове, строителни планове и други, предмет на други закони не могат да бъдат в несъответствие с разпоредбите на ЗЗТ, предвид чл. 2 и чл. 13 от ЗЗТ</w:t>
      </w:r>
    </w:p>
    <w:p w:rsidR="00D300F5" w:rsidRPr="00A37E05" w:rsidRDefault="00D300F5" w:rsidP="00C75F8B">
      <w:pPr>
        <w:pStyle w:val="NoSpacing"/>
        <w:jc w:val="both"/>
        <w:rPr>
          <w:rFonts w:ascii="Century Gothic" w:hAnsi="Century Gothic" w:cs="Times New Roman"/>
          <w:sz w:val="20"/>
          <w:szCs w:val="20"/>
        </w:rPr>
      </w:pPr>
    </w:p>
    <w:p w:rsidR="004F6B33" w:rsidRPr="00A37E05" w:rsidRDefault="00F41544" w:rsidP="00C75F8B">
      <w:pPr>
        <w:pStyle w:val="NoSpacing"/>
        <w:ind w:firstLine="360"/>
        <w:jc w:val="both"/>
        <w:rPr>
          <w:rFonts w:ascii="Century Gothic" w:hAnsi="Century Gothic" w:cs="Times New Roman"/>
          <w:b/>
          <w:sz w:val="20"/>
          <w:szCs w:val="20"/>
        </w:rPr>
      </w:pPr>
      <w:r w:rsidRPr="00A37E05">
        <w:rPr>
          <w:rFonts w:ascii="Century Gothic" w:hAnsi="Century Gothic" w:cs="Times New Roman"/>
          <w:b/>
          <w:sz w:val="20"/>
          <w:szCs w:val="20"/>
        </w:rPr>
        <w:t>ЗАКОН ЗА БИОЛОГИЧНОТО РАЗНООБРАЗИЕ</w:t>
      </w:r>
      <w:r w:rsidR="00B847B2" w:rsidRPr="00A37E05">
        <w:rPr>
          <w:rFonts w:ascii="Century Gothic" w:hAnsi="Century Gothic" w:cs="Times New Roman"/>
          <w:b/>
          <w:sz w:val="20"/>
          <w:szCs w:val="20"/>
        </w:rPr>
        <w:t xml:space="preserve"> (ЗБР)</w:t>
      </w:r>
    </w:p>
    <w:p w:rsidR="00D367C8" w:rsidRPr="00A37E05" w:rsidRDefault="00B81679"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Обн. ДВ. бр.77 от 9 Август 2002г., изм. ДВ. бр.88 от 4 Ноември 2005г., изм. ДВ. бр.105 от 29 Декември 2005г., изм. ДВ. бр.29 от 7 Април 2006г., изм. ДВ. бр.30 от 11 Април 2006г., изм. ДВ. бр.34 от 25 Април 2006г., изм. ДВ. бр.52 от 29 Юни 2007г., изм. ДВ. бр.64 от 7 Август 2007г., изм. ДВ. бр.94 от 16 Ноември 2007г., изм. ДВ. бр.43 от 29 Април 2008г., изм. ДВ. бр.19 от 13 Март 2009г., изм. ДВ. бр.80 от 9 Октомври 2009г., изм. ДВ. бр.103 от 29 Декември 2009г., изм. ДВ. бр.62 от 10 Август 2010г., изм. ДВ. бр.89 от 12 Ноември 2010г., изм. ДВ. бр.19 от 8 Март 2011г., изм. ДВ. бр.33 от 26 Април 2011г., изм. и доп. ДВ. бр.32 от 24 Април 2012г., изм. и доп. ДВ. бр.59 от 3 Август 2012г., изм. ДВ. бр.77 от 9 Октомври 2012г., изм. ДВ. бр.15 от 15 Февруари 2013г., изм. и доп. ДВ. бр.27 от 15 Март 2013г., изм. ДВ. бр.66 от 26 Юли 2013г., изм. ДВ. бр.98 от 28 Ноември 2014г., изм. ДВ. бр.61 от 11 Август 2015г.</w:t>
      </w:r>
    </w:p>
    <w:p w:rsidR="00B81679" w:rsidRPr="00A37E05" w:rsidRDefault="00B81679" w:rsidP="00C75F8B">
      <w:pPr>
        <w:pStyle w:val="NoSpacing"/>
        <w:jc w:val="both"/>
        <w:rPr>
          <w:rFonts w:ascii="Century Gothic" w:hAnsi="Century Gothic" w:cs="Times New Roman"/>
          <w:sz w:val="20"/>
          <w:szCs w:val="20"/>
        </w:rPr>
      </w:pPr>
    </w:p>
    <w:p w:rsidR="00B847B2" w:rsidRPr="00A37E05" w:rsidRDefault="004F6B33" w:rsidP="00EE2517">
      <w:pPr>
        <w:pStyle w:val="NoSpacing"/>
        <w:ind w:firstLine="708"/>
        <w:jc w:val="both"/>
        <w:rPr>
          <w:rFonts w:ascii="Century Gothic" w:eastAsia="Times New Roman" w:hAnsi="Century Gothic" w:cs="Times New Roman"/>
          <w:i/>
          <w:sz w:val="20"/>
          <w:szCs w:val="20"/>
          <w:lang w:eastAsia="bg-BG"/>
        </w:rPr>
      </w:pPr>
      <w:r w:rsidRPr="00A37E05">
        <w:rPr>
          <w:rFonts w:ascii="Century Gothic" w:hAnsi="Century Gothic" w:cs="Times New Roman"/>
          <w:i/>
          <w:sz w:val="20"/>
          <w:szCs w:val="20"/>
        </w:rPr>
        <w:t>Не въвежда конкретни ограничения и забрани по отношение на строителството и инфраструктурата</w:t>
      </w:r>
      <w:r w:rsidR="003754F8" w:rsidRPr="00A37E05">
        <w:rPr>
          <w:rFonts w:ascii="Century Gothic" w:hAnsi="Century Gothic" w:cs="Times New Roman"/>
          <w:i/>
          <w:sz w:val="20"/>
          <w:szCs w:val="20"/>
        </w:rPr>
        <w:t xml:space="preserve"> в защитени територии</w:t>
      </w:r>
      <w:r w:rsidRPr="00A37E05">
        <w:rPr>
          <w:rFonts w:ascii="Century Gothic" w:hAnsi="Century Gothic" w:cs="Times New Roman"/>
          <w:i/>
          <w:sz w:val="20"/>
          <w:szCs w:val="20"/>
        </w:rPr>
        <w:t xml:space="preserve">. Доколкото в обхвата на НЕМ са включени всички </w:t>
      </w:r>
      <w:r w:rsidR="00A90168" w:rsidRPr="00A37E05">
        <w:rPr>
          <w:rFonts w:ascii="Century Gothic" w:hAnsi="Century Gothic" w:cs="Times New Roman"/>
          <w:i/>
          <w:sz w:val="20"/>
          <w:szCs w:val="20"/>
        </w:rPr>
        <w:t>обявени</w:t>
      </w:r>
      <w:r w:rsidRPr="00A37E05">
        <w:rPr>
          <w:rFonts w:ascii="Century Gothic" w:hAnsi="Century Gothic" w:cs="Times New Roman"/>
          <w:i/>
          <w:sz w:val="20"/>
          <w:szCs w:val="20"/>
        </w:rPr>
        <w:t xml:space="preserve"> </w:t>
      </w:r>
      <w:r w:rsidR="004A5AED" w:rsidRPr="00A37E05">
        <w:rPr>
          <w:rFonts w:ascii="Century Gothic" w:hAnsi="Century Gothic" w:cs="Times New Roman"/>
          <w:i/>
          <w:sz w:val="20"/>
          <w:szCs w:val="20"/>
        </w:rPr>
        <w:t xml:space="preserve">със заповед </w:t>
      </w:r>
      <w:r w:rsidRPr="00A37E05">
        <w:rPr>
          <w:rFonts w:ascii="Century Gothic" w:hAnsi="Century Gothic" w:cs="Times New Roman"/>
          <w:i/>
          <w:sz w:val="20"/>
          <w:szCs w:val="20"/>
        </w:rPr>
        <w:t>защитени територии по смисъла на ЗЗТ (в. т.ч. и НП „</w:t>
      </w:r>
      <w:r w:rsidR="00EE2517" w:rsidRPr="00A37E05">
        <w:rPr>
          <w:rFonts w:ascii="Century Gothic" w:hAnsi="Century Gothic" w:cs="Times New Roman"/>
          <w:i/>
          <w:sz w:val="20"/>
          <w:szCs w:val="20"/>
        </w:rPr>
        <w:t>Рила</w:t>
      </w:r>
      <w:r w:rsidR="003754F8" w:rsidRPr="00A37E05">
        <w:rPr>
          <w:rFonts w:ascii="Century Gothic" w:hAnsi="Century Gothic" w:cs="Times New Roman"/>
          <w:i/>
          <w:sz w:val="20"/>
          <w:szCs w:val="20"/>
        </w:rPr>
        <w:t>“</w:t>
      </w:r>
      <w:r w:rsidRPr="00A37E05">
        <w:rPr>
          <w:rFonts w:ascii="Century Gothic" w:hAnsi="Century Gothic" w:cs="Times New Roman"/>
          <w:i/>
          <w:sz w:val="20"/>
          <w:szCs w:val="20"/>
        </w:rPr>
        <w:t>) с акта се въвежда регулиране на планове, проекти, програми и инвестиционни пре</w:t>
      </w:r>
      <w:r w:rsidR="00B847B2" w:rsidRPr="00A37E05">
        <w:rPr>
          <w:rFonts w:ascii="Century Gothic" w:hAnsi="Century Gothic" w:cs="Times New Roman"/>
          <w:i/>
          <w:sz w:val="20"/>
          <w:szCs w:val="20"/>
        </w:rPr>
        <w:t>д</w:t>
      </w:r>
      <w:r w:rsidRPr="00A37E05">
        <w:rPr>
          <w:rFonts w:ascii="Century Gothic" w:hAnsi="Century Gothic" w:cs="Times New Roman"/>
          <w:i/>
          <w:sz w:val="20"/>
          <w:szCs w:val="20"/>
        </w:rPr>
        <w:t>ложения</w:t>
      </w:r>
      <w:r w:rsidR="00B847B2" w:rsidRPr="00A37E05">
        <w:rPr>
          <w:rFonts w:ascii="Century Gothic" w:hAnsi="Century Gothic" w:cs="Times New Roman"/>
          <w:i/>
          <w:sz w:val="20"/>
          <w:szCs w:val="20"/>
        </w:rPr>
        <w:t xml:space="preserve">, </w:t>
      </w:r>
      <w:r w:rsidR="00B847B2" w:rsidRPr="00A37E05">
        <w:rPr>
          <w:rFonts w:ascii="Century Gothic" w:eastAsia="Times New Roman" w:hAnsi="Century Gothic" w:cs="Times New Roman"/>
          <w:i/>
          <w:sz w:val="20"/>
          <w:szCs w:val="20"/>
          <w:lang w:eastAsia="bg-BG"/>
        </w:rPr>
        <w:t xml:space="preserve">които не са непосредствено свързани или необходими за управлението на защитените зони и които поотделно или във взаимодействие с други планове, програми, проекти или инвестиционни предложения могат да окажат значително отрицателно въздействие върху защитените зони, се подлагат на оценка за съвместимостта им с предмета и целите на опазване на съответната защитена зона. В тази връзка е необходимо провеждане на процедурите по реда на </w:t>
      </w:r>
      <w:r w:rsidR="00B847B2" w:rsidRPr="00A37E05">
        <w:rPr>
          <w:rFonts w:ascii="Century Gothic" w:eastAsia="Times New Roman" w:hAnsi="Century Gothic" w:cs="Times New Roman"/>
          <w:b/>
          <w:i/>
          <w:sz w:val="20"/>
          <w:szCs w:val="20"/>
          <w:lang w:eastAsia="bg-BG"/>
        </w:rPr>
        <w:t>чл. 31</w:t>
      </w:r>
      <w:r w:rsidR="00B847B2" w:rsidRPr="00A37E05">
        <w:rPr>
          <w:rFonts w:ascii="Century Gothic" w:eastAsia="Times New Roman" w:hAnsi="Century Gothic" w:cs="Times New Roman"/>
          <w:i/>
          <w:sz w:val="20"/>
          <w:szCs w:val="20"/>
          <w:lang w:eastAsia="bg-BG"/>
        </w:rPr>
        <w:t xml:space="preserve"> от ЗБР, съотв. Наредбата за условията и реда за извършване на оценка за съвместимостта на </w:t>
      </w:r>
      <w:r w:rsidR="00B847B2" w:rsidRPr="00A37E05">
        <w:rPr>
          <w:rFonts w:ascii="Century Gothic" w:eastAsia="Times New Roman" w:hAnsi="Century Gothic" w:cs="Times New Roman"/>
          <w:i/>
          <w:sz w:val="20"/>
          <w:szCs w:val="20"/>
          <w:lang w:eastAsia="bg-BG"/>
        </w:rPr>
        <w:lastRenderedPageBreak/>
        <w:t>планове, проекти, програми и инвестиционни предложения с предмета и целите на опазване на защитените зони (Наредба за ОС). При съвместяване на процедурата по ОС с тази по ОВОС се прилагат изискванията на Наредбата за ОВОС</w:t>
      </w:r>
    </w:p>
    <w:p w:rsidR="00A90168" w:rsidRPr="00A37E05" w:rsidRDefault="00A90168" w:rsidP="00C75F8B">
      <w:pPr>
        <w:pStyle w:val="NoSpacing"/>
        <w:jc w:val="both"/>
        <w:rPr>
          <w:rFonts w:ascii="Century Gothic" w:eastAsia="Times New Roman" w:hAnsi="Century Gothic" w:cs="Times New Roman"/>
          <w:i/>
          <w:sz w:val="20"/>
          <w:szCs w:val="20"/>
          <w:lang w:eastAsia="bg-BG"/>
        </w:rPr>
      </w:pPr>
    </w:p>
    <w:p w:rsidR="00C75F8B" w:rsidRPr="00A37E05" w:rsidRDefault="005604C7" w:rsidP="00B81679">
      <w:pPr>
        <w:pStyle w:val="NoSpacing"/>
        <w:rPr>
          <w:rFonts w:ascii="Century Gothic" w:eastAsia="Times New Roman" w:hAnsi="Century Gothic" w:cs="Times New Roman"/>
          <w:b/>
          <w:sz w:val="20"/>
          <w:szCs w:val="20"/>
          <w:lang w:eastAsia="bg-BG"/>
        </w:rPr>
      </w:pPr>
      <w:r w:rsidRPr="00A37E05">
        <w:rPr>
          <w:rFonts w:ascii="Century Gothic" w:eastAsia="Times New Roman" w:hAnsi="Century Gothic" w:cs="Times New Roman"/>
          <w:sz w:val="20"/>
          <w:szCs w:val="20"/>
          <w:lang w:eastAsia="bg-BG"/>
        </w:rPr>
        <w:t xml:space="preserve">Съгласно </w:t>
      </w:r>
      <w:r w:rsidRPr="00A37E05">
        <w:rPr>
          <w:rFonts w:ascii="Century Gothic" w:eastAsia="Times New Roman" w:hAnsi="Century Gothic" w:cs="Times New Roman"/>
          <w:b/>
          <w:sz w:val="20"/>
          <w:szCs w:val="20"/>
          <w:lang w:eastAsia="bg-BG"/>
        </w:rPr>
        <w:t>§ 1 от Допълнителните разпоредби:</w:t>
      </w:r>
    </w:p>
    <w:p w:rsidR="00B81679" w:rsidRPr="00A37E05" w:rsidRDefault="00B81679" w:rsidP="00B81679">
      <w:pPr>
        <w:pStyle w:val="NoSpacing"/>
        <w:rPr>
          <w:rFonts w:ascii="Century Gothic" w:eastAsia="Times New Roman" w:hAnsi="Century Gothic" w:cs="Times New Roman"/>
          <w:b/>
          <w:sz w:val="20"/>
          <w:szCs w:val="20"/>
          <w:lang w:eastAsia="bg-BG"/>
        </w:rPr>
      </w:pPr>
    </w:p>
    <w:p w:rsidR="005604C7" w:rsidRPr="00A37E05" w:rsidRDefault="005604C7" w:rsidP="00C75F8B">
      <w:pPr>
        <w:pStyle w:val="NoSpacing"/>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28а.</w:t>
      </w:r>
      <w:r w:rsidRPr="00A37E05">
        <w:rPr>
          <w:rFonts w:ascii="Century Gothic" w:eastAsia="Times New Roman" w:hAnsi="Century Gothic" w:cs="Times New Roman"/>
          <w:sz w:val="20"/>
          <w:szCs w:val="20"/>
          <w:lang w:eastAsia="bg-BG"/>
        </w:rPr>
        <w:t xml:space="preserve"> "Планове, програми и инвестиционни предложения" са плановете, програмите и инвестиционните предложения и техните разширения и промени по смисъла на Закона за опазване на околната среда.</w:t>
      </w:r>
    </w:p>
    <w:p w:rsidR="00C75F8B" w:rsidRPr="00A37E05" w:rsidRDefault="00C75F8B" w:rsidP="00C75F8B">
      <w:pPr>
        <w:pStyle w:val="NoSpacing"/>
        <w:jc w:val="both"/>
        <w:rPr>
          <w:rFonts w:ascii="Century Gothic" w:eastAsia="Times New Roman" w:hAnsi="Century Gothic" w:cs="Times New Roman"/>
          <w:b/>
          <w:sz w:val="20"/>
          <w:szCs w:val="20"/>
          <w:lang w:eastAsia="bg-BG"/>
        </w:rPr>
      </w:pPr>
    </w:p>
    <w:p w:rsidR="005604C7" w:rsidRPr="00A37E05" w:rsidRDefault="005604C7"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31б.</w:t>
      </w:r>
      <w:r w:rsidRPr="00A37E05">
        <w:rPr>
          <w:rFonts w:ascii="Century Gothic" w:eastAsia="Times New Roman" w:hAnsi="Century Gothic" w:cs="Times New Roman"/>
          <w:sz w:val="20"/>
          <w:szCs w:val="20"/>
          <w:lang w:eastAsia="bg-BG"/>
        </w:rPr>
        <w:t xml:space="preserve"> "Проекти" са областните планове за развитие на горските територии, горскостопанските планове и програми и други проекти, с които се предвиждат дейности, които не попадат в обхвата на приложения № 1 и 2 на Закона за опазване на околната среда с изключение на проекти, които се изискват по Закона за устройство на територията.</w:t>
      </w:r>
    </w:p>
    <w:p w:rsidR="00C75F8B" w:rsidRPr="00A37E05" w:rsidRDefault="00C75F8B" w:rsidP="00C75F8B">
      <w:pPr>
        <w:pStyle w:val="NoSpacing"/>
        <w:jc w:val="both"/>
        <w:rPr>
          <w:rFonts w:ascii="Century Gothic" w:eastAsia="Times New Roman" w:hAnsi="Century Gothic" w:cs="Times New Roman"/>
          <w:sz w:val="20"/>
          <w:szCs w:val="20"/>
          <w:lang w:eastAsia="bg-BG"/>
        </w:rPr>
      </w:pPr>
    </w:p>
    <w:p w:rsidR="007414E8" w:rsidRPr="00A37E05" w:rsidRDefault="007414E8"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 xml:space="preserve">Съгласно </w:t>
      </w:r>
      <w:r w:rsidRPr="00A37E05">
        <w:rPr>
          <w:rFonts w:ascii="Century Gothic" w:eastAsia="Times New Roman" w:hAnsi="Century Gothic" w:cs="Times New Roman"/>
          <w:b/>
          <w:sz w:val="20"/>
          <w:szCs w:val="20"/>
          <w:lang w:eastAsia="bg-BG"/>
        </w:rPr>
        <w:t>чл. 14</w:t>
      </w:r>
      <w:r w:rsidRPr="00A37E05">
        <w:rPr>
          <w:rFonts w:ascii="Century Gothic" w:eastAsia="Times New Roman" w:hAnsi="Century Gothic" w:cs="Times New Roman"/>
          <w:sz w:val="20"/>
          <w:szCs w:val="20"/>
          <w:lang w:eastAsia="bg-BG"/>
        </w:rPr>
        <w:t xml:space="preserve"> за защитените територии, в обхвата на НЕМ се прилагат изискванията на ЗЗТ</w:t>
      </w:r>
      <w:r w:rsidR="00C75F8B" w:rsidRPr="00A37E05">
        <w:rPr>
          <w:rFonts w:ascii="Century Gothic" w:eastAsia="Times New Roman" w:hAnsi="Century Gothic" w:cs="Times New Roman"/>
          <w:sz w:val="20"/>
          <w:szCs w:val="20"/>
          <w:lang w:eastAsia="bg-BG"/>
        </w:rPr>
        <w:t>.</w:t>
      </w:r>
    </w:p>
    <w:p w:rsidR="007414E8" w:rsidRPr="00A37E05" w:rsidRDefault="007414E8" w:rsidP="00C75F8B">
      <w:pPr>
        <w:pStyle w:val="NoSpacing"/>
        <w:jc w:val="both"/>
        <w:rPr>
          <w:rFonts w:ascii="Century Gothic" w:eastAsia="Times New Roman" w:hAnsi="Century Gothic" w:cs="Times New Roman"/>
          <w:sz w:val="20"/>
          <w:szCs w:val="20"/>
          <w:lang w:eastAsia="bg-BG"/>
        </w:rPr>
      </w:pPr>
    </w:p>
    <w:p w:rsidR="00DB4013" w:rsidRPr="00A37E05" w:rsidRDefault="00606D0C" w:rsidP="00C75F8B">
      <w:pPr>
        <w:pStyle w:val="NoSpacing"/>
        <w:ind w:firstLine="708"/>
        <w:rPr>
          <w:rFonts w:ascii="Century Gothic" w:eastAsia="Times New Roman" w:hAnsi="Century Gothic" w:cs="Times New Roman"/>
          <w:b/>
          <w:sz w:val="20"/>
          <w:szCs w:val="20"/>
          <w:lang w:eastAsia="bg-BG"/>
        </w:rPr>
      </w:pPr>
      <w:r w:rsidRPr="00A37E05">
        <w:rPr>
          <w:rFonts w:ascii="Century Gothic" w:eastAsia="Times New Roman" w:hAnsi="Century Gothic" w:cs="Times New Roman"/>
          <w:b/>
          <w:sz w:val="20"/>
          <w:szCs w:val="20"/>
          <w:lang w:eastAsia="bg-BG"/>
        </w:rPr>
        <w:t>ЗАКОН ЗА ДЪРЖАВНАТА СОБСТВЕНОСТ</w:t>
      </w:r>
    </w:p>
    <w:p w:rsidR="00DB4013" w:rsidRPr="00A37E05" w:rsidRDefault="00B81679"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Обн. ДВ. бр.44 от 21 Май 1996г., изм. ДВ. бр.104 от 6 Декември 1996г., изм. ДВ. бр.55 от 11 Юли 1997г., доп. ДВ. бр.61 от 31 Юли 1997г., изм. ДВ. бр.117 от 10 Декември 1997г., доп. ДВ. бр.93 от 11 Август 1998г., изм. ДВ. бр.124 от 27 Октомври 1998г., изм. ДВ. бр.67 от 27 Юли 1999г., изм. ДВ. бр.9 от 1 Февруари 2000г., изм. ДВ. бр.12 от 11 Февруари 2000г., изм. ДВ. бр.26 от 29 Март 2000г., изм. ДВ. бр.57 от 14 Юли 2000г., изм. ДВ. бр.1 от 2 Януари 2001г., изм. ДВ. бр.38 от 17 Април 2001г., изм. ДВ. бр.45 от 30 Април 2002г., изм. ДВ. бр.63 от 15 Юли 2003г., изм. ДВ. бр.24 от 23 Март 2004г., доп. ДВ. бр.93 от 19 Октомври 2004г., изм. ДВ. бр.32 от 12 Април 2005г., изм. ДВ. бр.17 от 24 Февруари 2006г., изм. ДВ. бр.30 от 11 Април 2006г., изм. ДВ. бр.36 от 2 Май 2006г., изм. ДВ. бр.64 от 8 Август 2006г., изм. ДВ. бр.105 от 22 Декември 2006г., изм. ДВ. бр.41 от 22 Май 2007г., изм. ДВ. бр.59 от 20 Юли 2007г., изм. ДВ. бр.92 от 13 Ноември 2007г., изм. ДВ. бр.113 от 28 Декември 2007г., изм. ДВ. бр.52 от 6 Юни 2008г., изм. ДВ. бр.54 от 13 Юни 2008г., изм. ДВ. бр.10 от 6 Февруари 2009г., изм. ДВ. бр.17 от 6 Март 2009г., изм. ДВ. бр.19 от 13 Март 2009г., изм. ДВ. бр.33 от 30 Април 2009г., изм. ДВ. бр.41 от 2 Юни 2009г., изм. ДВ. бр.18 от 5 Март 2010г., изм. ДВ. бр.87 от 5 Ноември 2010г., изм. ДВ. бр.19 от 8 Март 2011г., изм. ДВ. бр.47 от 21 Юни 2011г., изм. и доп. ДВ. бр.45 от 15 Юни 2012г., изм. ДВ. бр.82 от 26 Октомври 2012г., доп. ДВ. бр.99 от 14 Декември 2012г., изм. и доп. ДВ. бр.27 от 15 Март 2013г., изм. ДВ. бр.65 от 23 Юли 2013г., изм. ДВ. бр.66 от 26 Юли 2013г., изм. и доп. ДВ. бр.109 от 20 Декември 2013г., изм. ДВ. бр.40 от 13 Май 2014г., изм. ДВ. бр.98 от 28 Ноември 2014г., изм. и доп. ДВ. бр.105 от 19 Декември 2014г., доп. ДВ. бр.52 от 10 Юли 2015г., доп. ДВ. бр.60 от 7 Август 2015г., изм. ДВ. бр.61 от 11 Август 2015г.</w:t>
      </w:r>
    </w:p>
    <w:p w:rsidR="00B81679" w:rsidRPr="00A37E05" w:rsidRDefault="00B81679" w:rsidP="00C75F8B">
      <w:pPr>
        <w:pStyle w:val="NoSpacing"/>
        <w:jc w:val="both"/>
        <w:rPr>
          <w:rFonts w:ascii="Century Gothic" w:eastAsia="Times New Roman" w:hAnsi="Century Gothic" w:cs="Times New Roman"/>
          <w:sz w:val="20"/>
          <w:szCs w:val="20"/>
          <w:lang w:eastAsia="bg-BG"/>
        </w:rPr>
      </w:pPr>
    </w:p>
    <w:p w:rsidR="00F71FCD" w:rsidRPr="00A37E05" w:rsidRDefault="00DB4013" w:rsidP="00C75F8B">
      <w:pPr>
        <w:pStyle w:val="NoSpacing"/>
        <w:ind w:firstLine="708"/>
        <w:jc w:val="both"/>
        <w:rPr>
          <w:rFonts w:ascii="Century Gothic" w:eastAsia="Times New Roman" w:hAnsi="Century Gothic" w:cs="Times New Roman"/>
          <w:b/>
          <w:sz w:val="20"/>
          <w:szCs w:val="20"/>
          <w:lang w:eastAsia="bg-BG"/>
        </w:rPr>
      </w:pPr>
      <w:r w:rsidRPr="00A37E05">
        <w:rPr>
          <w:rFonts w:ascii="Century Gothic" w:eastAsia="Times New Roman" w:hAnsi="Century Gothic" w:cs="Times New Roman"/>
          <w:sz w:val="20"/>
          <w:szCs w:val="20"/>
          <w:lang w:eastAsia="bg-BG"/>
        </w:rPr>
        <w:t xml:space="preserve">Законът определя собствеността </w:t>
      </w:r>
      <w:r w:rsidR="00F71FCD" w:rsidRPr="00A37E05">
        <w:rPr>
          <w:rFonts w:ascii="Century Gothic" w:eastAsia="Times New Roman" w:hAnsi="Century Gothic" w:cs="Times New Roman"/>
          <w:sz w:val="20"/>
          <w:szCs w:val="20"/>
          <w:lang w:eastAsia="bg-BG"/>
        </w:rPr>
        <w:t xml:space="preserve">на обектите и имотите </w:t>
      </w:r>
      <w:r w:rsidRPr="00A37E05">
        <w:rPr>
          <w:rFonts w:ascii="Century Gothic" w:eastAsia="Times New Roman" w:hAnsi="Century Gothic" w:cs="Times New Roman"/>
          <w:sz w:val="20"/>
          <w:szCs w:val="20"/>
          <w:lang w:eastAsia="bg-BG"/>
        </w:rPr>
        <w:t xml:space="preserve">в националните паркове и природните резервати като изключителна държавна собственост </w:t>
      </w:r>
      <w:r w:rsidRPr="00A37E05">
        <w:rPr>
          <w:rFonts w:ascii="Century Gothic" w:eastAsia="Times New Roman" w:hAnsi="Century Gothic" w:cs="Times New Roman"/>
          <w:b/>
          <w:sz w:val="20"/>
          <w:szCs w:val="20"/>
          <w:lang w:eastAsia="bg-BG"/>
        </w:rPr>
        <w:t>(чл. 2</w:t>
      </w:r>
      <w:r w:rsidR="00F71FCD" w:rsidRPr="00A37E05">
        <w:rPr>
          <w:rFonts w:ascii="Century Gothic" w:eastAsia="Times New Roman" w:hAnsi="Century Gothic" w:cs="Times New Roman"/>
          <w:b/>
          <w:sz w:val="20"/>
          <w:szCs w:val="20"/>
          <w:lang w:eastAsia="bg-BG"/>
        </w:rPr>
        <w:t xml:space="preserve"> </w:t>
      </w:r>
      <w:r w:rsidRPr="00A37E05">
        <w:rPr>
          <w:rFonts w:ascii="Century Gothic" w:eastAsia="Times New Roman" w:hAnsi="Century Gothic" w:cs="Times New Roman"/>
          <w:b/>
          <w:sz w:val="20"/>
          <w:szCs w:val="20"/>
          <w:lang w:eastAsia="bg-BG"/>
        </w:rPr>
        <w:t>(2), т.1)</w:t>
      </w:r>
      <w:r w:rsidR="00F71FCD" w:rsidRPr="00A37E05">
        <w:rPr>
          <w:rFonts w:ascii="Century Gothic" w:eastAsia="Times New Roman" w:hAnsi="Century Gothic" w:cs="Times New Roman"/>
          <w:b/>
          <w:sz w:val="20"/>
          <w:szCs w:val="20"/>
          <w:lang w:eastAsia="bg-BG"/>
        </w:rPr>
        <w:t xml:space="preserve">. </w:t>
      </w:r>
      <w:r w:rsidR="00F71FCD" w:rsidRPr="00A37E05">
        <w:rPr>
          <w:rFonts w:ascii="Century Gothic" w:eastAsia="Times New Roman" w:hAnsi="Century Gothic" w:cs="Times New Roman"/>
          <w:sz w:val="20"/>
          <w:szCs w:val="20"/>
          <w:lang w:eastAsia="bg-BG"/>
        </w:rPr>
        <w:t xml:space="preserve">Като такива те не могат да се обявяват за частна държавна собственост </w:t>
      </w:r>
      <w:r w:rsidR="00F71FCD" w:rsidRPr="00A37E05">
        <w:rPr>
          <w:rFonts w:ascii="Century Gothic" w:eastAsia="Times New Roman" w:hAnsi="Century Gothic" w:cs="Times New Roman"/>
          <w:b/>
          <w:sz w:val="20"/>
          <w:szCs w:val="20"/>
          <w:lang w:eastAsia="bg-BG"/>
        </w:rPr>
        <w:t xml:space="preserve">(чл. 6 (3)). </w:t>
      </w:r>
    </w:p>
    <w:p w:rsidR="00C75F8B" w:rsidRPr="00A37E05" w:rsidRDefault="00C75F8B" w:rsidP="00C75F8B">
      <w:pPr>
        <w:pStyle w:val="NoSpacing"/>
        <w:ind w:firstLine="708"/>
        <w:jc w:val="both"/>
        <w:rPr>
          <w:rFonts w:ascii="Century Gothic" w:eastAsia="Times New Roman" w:hAnsi="Century Gothic" w:cs="Times New Roman"/>
          <w:b/>
          <w:sz w:val="20"/>
          <w:szCs w:val="20"/>
          <w:lang w:eastAsia="bg-BG"/>
        </w:rPr>
      </w:pPr>
    </w:p>
    <w:p w:rsidR="00DB4013" w:rsidRPr="00A37E05" w:rsidRDefault="00F71FCD"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 xml:space="preserve">Чл. 7 (5) </w:t>
      </w:r>
      <w:r w:rsidRPr="00A37E05">
        <w:rPr>
          <w:rFonts w:ascii="Century Gothic" w:eastAsia="Times New Roman" w:hAnsi="Century Gothic" w:cs="Times New Roman"/>
          <w:sz w:val="20"/>
          <w:szCs w:val="20"/>
          <w:lang w:eastAsia="bg-BG"/>
        </w:rPr>
        <w:t>В случаите и при условията, определени със закон, с решение на Министерския съвет върху имоти - изключителна и публична държавна собственост, може да се учредяват ограничени вещни права, когато това е необходимо за изграждане на национален обект или за трайно задоволяване на обществени потребности</w:t>
      </w:r>
      <w:r w:rsidR="00606D0C" w:rsidRPr="00A37E05">
        <w:rPr>
          <w:rFonts w:ascii="Century Gothic" w:eastAsia="Times New Roman" w:hAnsi="Century Gothic" w:cs="Times New Roman"/>
          <w:sz w:val="20"/>
          <w:szCs w:val="20"/>
          <w:lang w:eastAsia="bg-BG"/>
        </w:rPr>
        <w:t xml:space="preserve"> </w:t>
      </w:r>
      <w:r w:rsidR="00606D0C" w:rsidRPr="00A37E05">
        <w:rPr>
          <w:rFonts w:ascii="Century Gothic" w:eastAsia="Times New Roman" w:hAnsi="Century Gothic" w:cs="Times New Roman"/>
          <w:i/>
          <w:sz w:val="20"/>
          <w:szCs w:val="20"/>
          <w:lang w:eastAsia="bg-BG"/>
        </w:rPr>
        <w:t>(вкл. опазване на биологичното разнообразие)</w:t>
      </w:r>
    </w:p>
    <w:p w:rsidR="00DB4013" w:rsidRPr="00A37E05" w:rsidRDefault="00DB4013" w:rsidP="00C75F8B">
      <w:pPr>
        <w:pStyle w:val="NoSpacing"/>
        <w:jc w:val="both"/>
        <w:rPr>
          <w:rFonts w:ascii="Century Gothic" w:eastAsia="Times New Roman" w:hAnsi="Century Gothic" w:cs="Times New Roman"/>
          <w:b/>
          <w:sz w:val="20"/>
          <w:szCs w:val="20"/>
          <w:lang w:eastAsia="bg-BG"/>
        </w:rPr>
      </w:pPr>
    </w:p>
    <w:p w:rsidR="00FA4780" w:rsidRPr="00A37E05" w:rsidRDefault="009E0D05" w:rsidP="00C75F8B">
      <w:pPr>
        <w:pStyle w:val="NoSpacing"/>
        <w:ind w:firstLine="708"/>
        <w:jc w:val="both"/>
        <w:rPr>
          <w:rFonts w:ascii="Century Gothic" w:eastAsia="Times New Roman" w:hAnsi="Century Gothic" w:cs="Times New Roman"/>
          <w:b/>
          <w:sz w:val="20"/>
          <w:szCs w:val="20"/>
          <w:lang w:eastAsia="bg-BG"/>
        </w:rPr>
      </w:pPr>
      <w:r w:rsidRPr="00A37E05">
        <w:rPr>
          <w:rFonts w:ascii="Century Gothic" w:eastAsia="Times New Roman" w:hAnsi="Century Gothic" w:cs="Times New Roman"/>
          <w:b/>
          <w:sz w:val="20"/>
          <w:szCs w:val="20"/>
          <w:lang w:eastAsia="bg-BG"/>
        </w:rPr>
        <w:t>ЗАКОН ЗА ГОРИТЕ (</w:t>
      </w:r>
      <w:r w:rsidR="00FA4780" w:rsidRPr="00A37E05">
        <w:rPr>
          <w:rFonts w:ascii="Century Gothic" w:eastAsia="Times New Roman" w:hAnsi="Century Gothic" w:cs="Times New Roman"/>
          <w:b/>
          <w:sz w:val="20"/>
          <w:szCs w:val="20"/>
          <w:lang w:eastAsia="bg-BG"/>
        </w:rPr>
        <w:t>ЗГ</w:t>
      </w:r>
      <w:r w:rsidRPr="00A37E05">
        <w:rPr>
          <w:rFonts w:ascii="Century Gothic" w:eastAsia="Times New Roman" w:hAnsi="Century Gothic" w:cs="Times New Roman"/>
          <w:b/>
          <w:sz w:val="20"/>
          <w:szCs w:val="20"/>
          <w:lang w:eastAsia="bg-BG"/>
        </w:rPr>
        <w:t>)</w:t>
      </w:r>
    </w:p>
    <w:p w:rsidR="00B81679" w:rsidRPr="00A37E05" w:rsidRDefault="00B81679" w:rsidP="00B81679">
      <w:pPr>
        <w:pStyle w:val="NoSpacing"/>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В сила от 09.04.2011 г.</w:t>
      </w:r>
    </w:p>
    <w:p w:rsidR="00B81679" w:rsidRPr="00A37E05" w:rsidRDefault="00B81679" w:rsidP="00B81679">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 xml:space="preserve">Обн. ДВ. бр.19 от 8 Март 2011г., изм. ДВ. бр.43 от 7 Юни 2011г., изм. ДВ. бр.38 от 18 Май 2012г., изм. и доп. ДВ. бр.60 от 7 Август 2012г., изм. ДВ. бр.82 от 26 Октомври 2012г., изм. ДВ. бр.102 от 21 Декември 2012г., изм. ДВ. бр.15 от 15 Февруари 2013г., изм. и доп. ДВ. </w:t>
      </w:r>
      <w:r w:rsidRPr="00A37E05">
        <w:rPr>
          <w:rFonts w:ascii="Century Gothic" w:eastAsia="Times New Roman" w:hAnsi="Century Gothic" w:cs="Times New Roman"/>
          <w:sz w:val="20"/>
          <w:szCs w:val="20"/>
          <w:lang w:eastAsia="bg-BG"/>
        </w:rPr>
        <w:lastRenderedPageBreak/>
        <w:t>бр.27 от 15 Март 2013г., изм. ДВ. бр.66 от 26 Юли 2013г., изм. ДВ. бр.109 от 20 Декември 2013г., изм. и доп. ДВ. бр.28 от 28 Март 2014г., изм. ДВ. бр.53 от 27 Юни 2014г., изм. ДВ. бр.61 от 25 Юли 2014г., изм. ДВ. бр.98 от 28 Ноември 2014г., изм. и доп. ДВ. бр.60 от 7 Август 2015г.</w:t>
      </w:r>
    </w:p>
    <w:p w:rsidR="00DB4013" w:rsidRPr="00A37E05" w:rsidRDefault="00DB4013"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Законът определя собствеността на горите в националния парк като изключителна държавна собственост (чл. 27 (2))</w:t>
      </w:r>
    </w:p>
    <w:p w:rsidR="00C75F8B" w:rsidRPr="00A37E05" w:rsidRDefault="00C75F8B" w:rsidP="00C75F8B">
      <w:pPr>
        <w:pStyle w:val="NoSpacing"/>
        <w:ind w:firstLine="708"/>
        <w:jc w:val="both"/>
        <w:rPr>
          <w:rFonts w:ascii="Century Gothic" w:eastAsia="Times New Roman" w:hAnsi="Century Gothic" w:cs="Times New Roman"/>
          <w:sz w:val="20"/>
          <w:szCs w:val="20"/>
          <w:lang w:eastAsia="bg-BG"/>
        </w:rPr>
      </w:pPr>
    </w:p>
    <w:p w:rsidR="00D500C3" w:rsidRPr="00A37E05" w:rsidRDefault="00946B1E"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 xml:space="preserve">В закона се регулира </w:t>
      </w:r>
      <w:r w:rsidR="003A64D0" w:rsidRPr="00A37E05">
        <w:rPr>
          <w:rFonts w:ascii="Century Gothic" w:eastAsia="Times New Roman" w:hAnsi="Century Gothic" w:cs="Times New Roman"/>
          <w:sz w:val="20"/>
          <w:szCs w:val="20"/>
          <w:lang w:eastAsia="bg-BG"/>
        </w:rPr>
        <w:t>строителството</w:t>
      </w:r>
      <w:r w:rsidRPr="00A37E05">
        <w:rPr>
          <w:rFonts w:ascii="Century Gothic" w:eastAsia="Times New Roman" w:hAnsi="Century Gothic" w:cs="Times New Roman"/>
          <w:sz w:val="20"/>
          <w:szCs w:val="20"/>
          <w:lang w:eastAsia="bg-BG"/>
        </w:rPr>
        <w:t xml:space="preserve"> в горски територии, вкл</w:t>
      </w:r>
      <w:r w:rsidR="00C53F00" w:rsidRPr="00A37E05">
        <w:rPr>
          <w:rFonts w:ascii="Century Gothic" w:eastAsia="Times New Roman" w:hAnsi="Century Gothic" w:cs="Times New Roman"/>
          <w:sz w:val="20"/>
          <w:szCs w:val="20"/>
          <w:lang w:eastAsia="bg-BG"/>
        </w:rPr>
        <w:t>.</w:t>
      </w:r>
      <w:r w:rsidRPr="00A37E05">
        <w:rPr>
          <w:rFonts w:ascii="Century Gothic" w:eastAsia="Times New Roman" w:hAnsi="Century Gothic" w:cs="Times New Roman"/>
          <w:sz w:val="20"/>
          <w:szCs w:val="20"/>
          <w:lang w:eastAsia="bg-BG"/>
        </w:rPr>
        <w:t xml:space="preserve"> в </w:t>
      </w:r>
      <w:r w:rsidR="00421531" w:rsidRPr="00A37E05">
        <w:rPr>
          <w:rFonts w:ascii="Century Gothic" w:eastAsia="Times New Roman" w:hAnsi="Century Gothic" w:cs="Times New Roman"/>
          <w:sz w:val="20"/>
          <w:szCs w:val="20"/>
          <w:lang w:eastAsia="bg-BG"/>
        </w:rPr>
        <w:t xml:space="preserve">специални горски територии – </w:t>
      </w:r>
      <w:r w:rsidR="00C53F00" w:rsidRPr="00A37E05">
        <w:rPr>
          <w:rFonts w:ascii="Century Gothic" w:eastAsia="Times New Roman" w:hAnsi="Century Gothic" w:cs="Times New Roman"/>
          <w:sz w:val="20"/>
          <w:szCs w:val="20"/>
          <w:lang w:eastAsia="bg-BG"/>
        </w:rPr>
        <w:t xml:space="preserve">гори в </w:t>
      </w:r>
      <w:r w:rsidR="00421531" w:rsidRPr="00A37E05">
        <w:rPr>
          <w:rFonts w:ascii="Century Gothic" w:eastAsia="Times New Roman" w:hAnsi="Century Gothic" w:cs="Times New Roman"/>
          <w:sz w:val="20"/>
          <w:szCs w:val="20"/>
          <w:lang w:eastAsia="bg-BG"/>
        </w:rPr>
        <w:t xml:space="preserve">ЗТ и ЗЗ по смисъла на ЗЗТ </w:t>
      </w:r>
      <w:r w:rsidR="00D367C8" w:rsidRPr="00A37E05">
        <w:rPr>
          <w:rFonts w:ascii="Century Gothic" w:eastAsia="Times New Roman" w:hAnsi="Century Gothic" w:cs="Times New Roman"/>
          <w:sz w:val="20"/>
          <w:szCs w:val="20"/>
          <w:lang w:eastAsia="bg-BG"/>
        </w:rPr>
        <w:t>и</w:t>
      </w:r>
      <w:r w:rsidR="00421531" w:rsidRPr="00A37E05">
        <w:rPr>
          <w:rFonts w:ascii="Century Gothic" w:eastAsia="Times New Roman" w:hAnsi="Century Gothic" w:cs="Times New Roman"/>
          <w:sz w:val="20"/>
          <w:szCs w:val="20"/>
          <w:lang w:eastAsia="bg-BG"/>
        </w:rPr>
        <w:t xml:space="preserve"> ЗБР.</w:t>
      </w:r>
      <w:r w:rsidRPr="00A37E05">
        <w:rPr>
          <w:rFonts w:ascii="Century Gothic" w:eastAsia="Times New Roman" w:hAnsi="Century Gothic" w:cs="Times New Roman"/>
          <w:sz w:val="20"/>
          <w:szCs w:val="20"/>
          <w:lang w:eastAsia="bg-BG"/>
        </w:rPr>
        <w:t xml:space="preserve">  </w:t>
      </w:r>
    </w:p>
    <w:p w:rsidR="00C75F8B" w:rsidRPr="00A37E05" w:rsidRDefault="00C75F8B" w:rsidP="00C75F8B">
      <w:pPr>
        <w:pStyle w:val="NoSpacing"/>
        <w:ind w:firstLine="708"/>
        <w:jc w:val="both"/>
        <w:rPr>
          <w:rFonts w:ascii="Century Gothic" w:eastAsia="Times New Roman" w:hAnsi="Century Gothic" w:cs="Times New Roman"/>
          <w:b/>
          <w:sz w:val="20"/>
          <w:szCs w:val="20"/>
          <w:lang w:eastAsia="bg-BG"/>
        </w:rPr>
      </w:pPr>
    </w:p>
    <w:p w:rsidR="00D500C3" w:rsidRPr="00A37E05" w:rsidRDefault="00D500C3" w:rsidP="00C75F8B">
      <w:pPr>
        <w:pStyle w:val="NoSpacing"/>
        <w:ind w:firstLine="708"/>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b/>
          <w:sz w:val="20"/>
          <w:szCs w:val="20"/>
          <w:lang w:eastAsia="bg-BG"/>
        </w:rPr>
        <w:t>Чл. 54. (1)</w:t>
      </w:r>
      <w:r w:rsidRPr="00A37E05">
        <w:rPr>
          <w:rFonts w:ascii="Century Gothic" w:eastAsia="Times New Roman" w:hAnsi="Century Gothic" w:cs="Times New Roman"/>
          <w:sz w:val="20"/>
          <w:szCs w:val="20"/>
          <w:lang w:eastAsia="bg-BG"/>
        </w:rPr>
        <w:t xml:space="preserve"> Право на строеж върху поземлени имоти в горски територии без промяна на предназначението на територията се учредява за изграждане на:</w:t>
      </w:r>
    </w:p>
    <w:p w:rsidR="003A64D0" w:rsidRPr="00A37E05" w:rsidRDefault="003A64D0" w:rsidP="00C75F8B">
      <w:pPr>
        <w:pStyle w:val="NoSpacing"/>
        <w:jc w:val="both"/>
        <w:rPr>
          <w:rFonts w:ascii="Century Gothic" w:eastAsia="Times New Roman" w:hAnsi="Century Gothic" w:cs="Times New Roman"/>
          <w:sz w:val="20"/>
          <w:szCs w:val="20"/>
          <w:lang w:eastAsia="bg-BG"/>
        </w:rPr>
      </w:pP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1. стълбове за въздушни електропроводи;</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2. стълбове за телекомуникационно оборудване, радио- и телевизионно разпространение, съобщителни линии, безжичен интернет и други съоръжения на техническата инфраструктура;</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3. сгради и съоръжения, свързани с управлението, възпроизводството, ползването и опазването на горите и дивеча, независимо от тяхната собственост:</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а) автомобилни горски пътища;</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б) заслони за обществено ползване;</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в) ферми за отглеждане на дивеч, риболюпилни и рибарници;</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г) посетителски и информационни центрове, които не включват помещения за постоянно или временно обитаване;</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д) горски и ловни кантони, които не включват помещения за постоянно или временно обитаване;</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е) контролни горски пунктове, които не включват помещения за постоянно или временно обитаване;</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ж) зооветеринарни и биотехнически съоръжения;</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4. нефтопроводи, топлопроводи, газопроводи, нефтопродуктопроводи, надземни и подземни проводи за хидротехнически съоръжения за производство на електрическа енергия;</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5. надземни и подземни проводи за хидротехнически съоръжения, водопроводи и канализации с диаметър над 1500 мм;</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6. станции и стълбове на съществуващи лифтове и влекове, които са търпими строежи по Закона за устройство на територията, включително за нуждите на основен ремонт, реконструкция, подмяна и/или модернизация - за срок до 20 години.</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(2) Правото на строеж се учредява безсрочно или за определен срок:</w:t>
      </w:r>
    </w:p>
    <w:p w:rsidR="00D500C3" w:rsidRPr="00A37E05" w:rsidRDefault="00D500C3" w:rsidP="00C75F8B">
      <w:pPr>
        <w:pStyle w:val="NoSpacing"/>
        <w:jc w:val="both"/>
        <w:rPr>
          <w:rFonts w:ascii="Century Gothic" w:eastAsia="Times New Roman" w:hAnsi="Century Gothic" w:cs="Times New Roman"/>
          <w:sz w:val="20"/>
          <w:szCs w:val="20"/>
          <w:lang w:eastAsia="bg-BG"/>
        </w:rPr>
      </w:pPr>
      <w:r w:rsidRPr="00A37E05">
        <w:rPr>
          <w:rFonts w:ascii="Century Gothic" w:eastAsia="Times New Roman" w:hAnsi="Century Gothic" w:cs="Times New Roman"/>
          <w:sz w:val="20"/>
          <w:szCs w:val="20"/>
          <w:lang w:eastAsia="bg-BG"/>
        </w:rPr>
        <w:t>1. от Министерския съвет - за горски територии - публична държавна собственост, с изключение на случаите, когато правото на строеж се учредява за изграждане на обекти по ал. 1, т. 3;</w:t>
      </w:r>
    </w:p>
    <w:p w:rsidR="00833556" w:rsidRPr="00A37E05" w:rsidRDefault="00833556" w:rsidP="00C75F8B">
      <w:pPr>
        <w:pStyle w:val="NoSpacing"/>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(3) Не се разрешава изграждането на обекти по ал. 1, т. 3, букви "б" - "е", когато това не е предвидено в приетите за съответната територия горскостопански планове, програми или планове за управление на защитени територии.</w:t>
      </w:r>
    </w:p>
    <w:p w:rsidR="00D300F5" w:rsidRPr="00A37E05" w:rsidRDefault="00D300F5" w:rsidP="00C75F8B">
      <w:pPr>
        <w:pStyle w:val="NoSpacing"/>
        <w:jc w:val="both"/>
        <w:rPr>
          <w:rFonts w:ascii="Century Gothic" w:eastAsia="Times New Roman" w:hAnsi="Century Gothic" w:cs="Times New Roman"/>
          <w:b/>
          <w:sz w:val="20"/>
          <w:szCs w:val="20"/>
          <w:lang w:eastAsia="bg-BG"/>
        </w:rPr>
      </w:pPr>
      <w:r w:rsidRPr="00A37E05">
        <w:rPr>
          <w:rFonts w:ascii="Century Gothic" w:eastAsia="Times New Roman" w:hAnsi="Century Gothic" w:cs="Times New Roman"/>
          <w:b/>
          <w:sz w:val="20"/>
          <w:szCs w:val="20"/>
          <w:lang w:eastAsia="bg-BG"/>
        </w:rPr>
        <w:t>(4) Не се учредява право на строеж върху поземлени имоти в горски територии в случаите, когато в специален закон е въведена забрана за строителство.</w:t>
      </w:r>
    </w:p>
    <w:p w:rsidR="00814C5A" w:rsidRPr="00A37E05" w:rsidRDefault="00814C5A" w:rsidP="00C75F8B">
      <w:pPr>
        <w:pStyle w:val="NoSpacing"/>
        <w:jc w:val="both"/>
        <w:rPr>
          <w:rFonts w:ascii="Century Gothic" w:eastAsia="Times New Roman" w:hAnsi="Century Gothic" w:cs="Times New Roman"/>
          <w:sz w:val="20"/>
          <w:szCs w:val="20"/>
          <w:lang w:eastAsia="bg-BG"/>
        </w:rPr>
      </w:pPr>
    </w:p>
    <w:p w:rsidR="00833556" w:rsidRPr="00A37E05" w:rsidRDefault="00833556"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В текста съществува изрична забрана за учредяване на право на строеж на обекти по ал. 1, т.3, букви б-е, когато това не е предвидено в плановете за управление на ЗТ.</w:t>
      </w:r>
    </w:p>
    <w:p w:rsidR="00D500C3" w:rsidRPr="00A37E05" w:rsidRDefault="00814C5A" w:rsidP="00C75F8B">
      <w:pPr>
        <w:pStyle w:val="NoSpacing"/>
        <w:ind w:firstLine="708"/>
        <w:jc w:val="both"/>
        <w:rPr>
          <w:rFonts w:ascii="Century Gothic" w:eastAsia="Times New Roman" w:hAnsi="Century Gothic" w:cs="Times New Roman"/>
          <w:i/>
          <w:sz w:val="20"/>
          <w:szCs w:val="20"/>
          <w:lang w:eastAsia="bg-BG"/>
        </w:rPr>
      </w:pPr>
      <w:r w:rsidRPr="00A37E05">
        <w:rPr>
          <w:rFonts w:ascii="Century Gothic" w:eastAsia="Times New Roman" w:hAnsi="Century Gothic" w:cs="Times New Roman"/>
          <w:i/>
          <w:sz w:val="20"/>
          <w:szCs w:val="20"/>
          <w:lang w:eastAsia="bg-BG"/>
        </w:rPr>
        <w:t>Доколкото посочените в текста видове строителство в горски фонд без промяна на предназначението са в несъответствие с разрешените такива в чл. 21, т. 1 на ЗЗТ и във връзка с императивната норма на ал. 4 е налице препратка към ЗЗТ и прилагане на неговите изисквания по отношение на строителство в ЗТ, т.е. единствено изрично разрешените видове, посочени в режимите.</w:t>
      </w:r>
    </w:p>
    <w:p w:rsidR="00D500C3" w:rsidRPr="00A37E05" w:rsidRDefault="00D500C3" w:rsidP="00C75F8B">
      <w:pPr>
        <w:pStyle w:val="NoSpacing"/>
        <w:jc w:val="both"/>
        <w:rPr>
          <w:rFonts w:ascii="Century Gothic" w:eastAsia="Times New Roman" w:hAnsi="Century Gothic" w:cs="Times New Roman"/>
          <w:sz w:val="20"/>
          <w:szCs w:val="20"/>
          <w:lang w:eastAsia="bg-BG"/>
        </w:rPr>
      </w:pPr>
    </w:p>
    <w:p w:rsidR="00A62DDA" w:rsidRPr="00A37E05" w:rsidRDefault="00C53F00" w:rsidP="00C75F8B">
      <w:pPr>
        <w:pStyle w:val="NoSpacing"/>
        <w:ind w:firstLine="708"/>
        <w:jc w:val="both"/>
        <w:rPr>
          <w:rFonts w:ascii="Century Gothic" w:hAnsi="Century Gothic" w:cs="Times New Roman"/>
          <w:sz w:val="20"/>
          <w:szCs w:val="20"/>
        </w:rPr>
      </w:pPr>
      <w:r w:rsidRPr="00A37E05">
        <w:rPr>
          <w:rFonts w:ascii="Century Gothic" w:hAnsi="Century Gothic" w:cs="Times New Roman"/>
          <w:sz w:val="20"/>
          <w:szCs w:val="20"/>
        </w:rPr>
        <w:t xml:space="preserve">Съгласно </w:t>
      </w:r>
      <w:r w:rsidRPr="00A37E05">
        <w:rPr>
          <w:rFonts w:ascii="Century Gothic" w:hAnsi="Century Gothic" w:cs="Times New Roman"/>
          <w:b/>
          <w:sz w:val="20"/>
          <w:szCs w:val="20"/>
        </w:rPr>
        <w:t>§ 1 от Допълнителните разпоредби</w:t>
      </w:r>
      <w:r w:rsidRPr="00A37E05">
        <w:rPr>
          <w:rFonts w:ascii="Century Gothic" w:hAnsi="Century Gothic" w:cs="Times New Roman"/>
          <w:sz w:val="20"/>
          <w:szCs w:val="20"/>
        </w:rPr>
        <w:t>:</w:t>
      </w:r>
    </w:p>
    <w:p w:rsidR="00C53F00" w:rsidRPr="00A37E05" w:rsidRDefault="00C53F00"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lastRenderedPageBreak/>
        <w:t>Т. 2</w:t>
      </w:r>
      <w:r w:rsidRPr="00A37E05">
        <w:rPr>
          <w:rFonts w:ascii="Century Gothic" w:hAnsi="Century Gothic" w:cs="Times New Roman"/>
          <w:sz w:val="20"/>
          <w:szCs w:val="20"/>
        </w:rPr>
        <w:t>. "Архитектурни елементи за обслужване на отдиха и туризма" е публично достъпна инфраструктура за обслужване на отдиха и туризма без търговско предназначение, като кътове за отдих, беседки, заслони, пейки, маси, информационни табла, чешми, дървени огради, скари, дървени мостчета, екопътеки, които не представляват строителство по смисъла на Закона за устройство на територията.</w:t>
      </w:r>
    </w:p>
    <w:p w:rsidR="00C53F00" w:rsidRPr="00A37E05" w:rsidRDefault="00C53F00" w:rsidP="00C75F8B">
      <w:pPr>
        <w:pStyle w:val="NoSpacing"/>
        <w:jc w:val="both"/>
        <w:rPr>
          <w:rFonts w:ascii="Century Gothic" w:hAnsi="Century Gothic" w:cs="Times New Roman"/>
          <w:sz w:val="20"/>
          <w:szCs w:val="20"/>
        </w:rPr>
      </w:pPr>
    </w:p>
    <w:p w:rsidR="00814C5A" w:rsidRPr="00A37E05" w:rsidRDefault="00814C5A"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 xml:space="preserve">Реализация на такива елементи в горските територии (вкл. в специални горски територии) не се счита за строителство по смисъла на ЗУТ, т.е. </w:t>
      </w:r>
      <w:r w:rsidR="00AA4185" w:rsidRPr="00A37E05">
        <w:rPr>
          <w:rFonts w:ascii="Century Gothic" w:hAnsi="Century Gothic" w:cs="Times New Roman"/>
          <w:i/>
          <w:sz w:val="20"/>
          <w:szCs w:val="20"/>
        </w:rPr>
        <w:t xml:space="preserve">разрешителният режим е облекчен до съгласувателен </w:t>
      </w:r>
      <w:r w:rsidRPr="00A37E05">
        <w:rPr>
          <w:rFonts w:ascii="Century Gothic" w:hAnsi="Century Gothic" w:cs="Times New Roman"/>
          <w:i/>
          <w:sz w:val="20"/>
          <w:szCs w:val="20"/>
        </w:rPr>
        <w:t>по този закон, но във връзка с изискванията на чл. 13 на ЗЗТ е необходимо съгласуването им с Министъра на ОСВ.</w:t>
      </w:r>
    </w:p>
    <w:p w:rsidR="00814C5A" w:rsidRPr="00A37E05" w:rsidRDefault="00814C5A" w:rsidP="00C75F8B">
      <w:pPr>
        <w:pStyle w:val="NoSpacing"/>
        <w:jc w:val="both"/>
        <w:rPr>
          <w:rFonts w:ascii="Century Gothic" w:hAnsi="Century Gothic" w:cs="Times New Roman"/>
          <w:sz w:val="20"/>
          <w:szCs w:val="20"/>
        </w:rPr>
      </w:pPr>
    </w:p>
    <w:p w:rsidR="003531A5" w:rsidRPr="00A37E05" w:rsidRDefault="00421531" w:rsidP="00C75F8B">
      <w:pPr>
        <w:pStyle w:val="NoSpacing"/>
        <w:ind w:firstLine="708"/>
        <w:jc w:val="both"/>
        <w:rPr>
          <w:rFonts w:ascii="Century Gothic" w:hAnsi="Century Gothic" w:cs="Times New Roman"/>
          <w:b/>
          <w:sz w:val="20"/>
          <w:szCs w:val="20"/>
        </w:rPr>
      </w:pPr>
      <w:r w:rsidRPr="00A37E05">
        <w:rPr>
          <w:rFonts w:ascii="Century Gothic" w:hAnsi="Century Gothic" w:cs="Times New Roman"/>
          <w:b/>
          <w:sz w:val="20"/>
          <w:szCs w:val="20"/>
        </w:rPr>
        <w:t>ЗАКОН ЗА УСТРОЙСТВО НА ТЕРИТОРИЯТА (ЗУТ)</w:t>
      </w:r>
    </w:p>
    <w:p w:rsidR="00B81679" w:rsidRPr="00A37E05" w:rsidRDefault="00B81679" w:rsidP="00B81679">
      <w:pPr>
        <w:pStyle w:val="NoSpacing"/>
        <w:rPr>
          <w:rFonts w:ascii="Century Gothic" w:hAnsi="Century Gothic" w:cs="Times New Roman"/>
          <w:sz w:val="20"/>
          <w:szCs w:val="20"/>
        </w:rPr>
      </w:pPr>
      <w:r w:rsidRPr="00A37E05">
        <w:rPr>
          <w:rFonts w:ascii="Century Gothic" w:hAnsi="Century Gothic" w:cs="Times New Roman"/>
          <w:sz w:val="20"/>
          <w:szCs w:val="20"/>
        </w:rPr>
        <w:t>В сила от 31.03.2001 г.</w:t>
      </w:r>
    </w:p>
    <w:p w:rsidR="00D367C8" w:rsidRPr="00A37E05" w:rsidRDefault="00B81679" w:rsidP="00B81679">
      <w:pPr>
        <w:pStyle w:val="NoSpacing"/>
        <w:jc w:val="both"/>
        <w:rPr>
          <w:rFonts w:ascii="Century Gothic" w:hAnsi="Century Gothic" w:cs="Times New Roman"/>
          <w:sz w:val="20"/>
          <w:szCs w:val="20"/>
        </w:rPr>
      </w:pPr>
      <w:r w:rsidRPr="00A37E05">
        <w:rPr>
          <w:rFonts w:ascii="Century Gothic" w:hAnsi="Century Gothic" w:cs="Times New Roman"/>
          <w:sz w:val="20"/>
          <w:szCs w:val="20"/>
        </w:rPr>
        <w:t>Обн. ДВ. бр.1 от 2 Януари 2001г., изм. ДВ. бр.41 от 24 Април 2001г., изм. ДВ. бр.111 от 28 Декември 2001г., изм. ДВ. бр.43 от 26 Април 2002г., изм. ДВ. бр.20 от 4 Март 2003г., изм. ДВ. бр.65 от 22 Юли 2003г., изм. ДВ. бр.107 от 9 Декември 2003г., изм. ДВ. бр.36 от 30 Април 2004г., изм. ДВ. бр.65 от 27 Юли 2004г., изм. ДВ. бр.28 от 1 Април 2005г., изм. ДВ. бр.76 от 20 Септември 2005г., изм. ДВ. бр.77 от 27 Септември 2005г., изм. ДВ. бр.88 от 4 Ноември 2005г., изм. ДВ. бр.94 от 25 Ноември 2005г., изм. ДВ. бр.95 от 29 Ноември 2005г., изм. ДВ. бр.103 от 23 Декември 2005г., изм. ДВ. бр.105 от 29 Декември 2005г., изм. ДВ. бр.29 от 7 Април 2006г., изм. ДВ. бр.30 от 11 Април 2006г., изм. ДВ. бр.34 от 25 Април 2006г., изм. ДВ. бр.37 от 5 Май 2006г., изм. ДВ. бр.65 от 11 Август 2006г., изм. ДВ. бр.76 от 15 Септември 2006г., изм. ДВ. бр.79 от 29 Септември 2006г., изм. ДВ. бр.82 от 10 Октомври 2006г., изм. ДВ. бр.106 от 27 Декември 2006г., изм. ДВ. бр.108 от 29 Декември 2006г., изм. ДВ. бр.41 от 22 Май 2007г., изм. ДВ. бр.61 от 27 Юли 2007г., изм. ДВ. бр.33 от 28 Март 2008г., изм. ДВ. бр.43 от 29 Април 2008г., изм. ДВ. бр.54 от 13 Юни 2008г., изм. ДВ. бр.69 от 5 Август 2008г., изм. ДВ. бр.98 от 14 Ноември 2008г., изм. ДВ. бр.102 от 28 Ноември 2008г., изм. ДВ. бр.6 от 23 Януари 2009г., изм. ДВ. бр.17 от 6 Март 2009г., изм. ДВ. бр.19 от 13 Март 2009г., изм. ДВ. бр.80 от 9 Октомври 2009г., изм. ДВ. бр.92 от 20 Ноември 2009г., изм. ДВ. бр.93 от 24 Ноември 2009г., изм. ДВ. бр.15 от 23 Февруари 2010г., изм. ДВ. бр.41 от 1 Юни 2010г., изм. ДВ. бр.50 от 2 Юли 2010г., изм. ДВ. бр.54 от 16 Юли 2010г., изм. ДВ. бр.87 от 5 Ноември 2010г., изм. ДВ. бр.19 от 8 Март 2011г., изм. ДВ. бр.35 от 3 Май 2011г., изм. ДВ. бр.54 от 15 Юли 2011г., изм. ДВ. бр.80 от 14 Октомври 2011г., доп. ДВ. бр.29 от 10 Април 2012г., доп. ДВ. бр.32 от 24 Април 2012г., изм. ДВ. бр.38 от 18 Май 2012г., изм. и доп. ДВ. бр.45 от 15 Юни 2012г., доп. ДВ. бр.47 от 22 Юни 2012г., изм. и доп. ДВ. бр.53 от 13 Юли 2012г., изм. ДВ. бр.77 от 9 Октомври 2012г., изм. и доп. ДВ. бр.82 от 26 Октомври 2012г., изм. ДВ. бр.99 от 14 Декември 2012г., изм. ДВ. бр.15 от 15 Февруари 2013г., изм. ДВ. бр.24 от 12 Март 2013г., доп. ДВ. бр.27 от 15 Март 2013г., изм. и доп. ДВ. бр.28 от 19 Март 2013г., изм. и доп. ДВ. бр.66 от 26 Юли 2013г., изм. ДВ. бр.109 от 20 Декември 2013г., изм. и доп. ДВ. бр.49 от 13 Юни 2014г., изм. и доп. ДВ. бр.53 от 27 Юни 2014г., изм. и доп. ДВ. бр.98 от 28 Ноември 2014г., изм. ДВ. бр.105 от 19 Декември 2014г., изм. ДВ. бр.35 от 15 Май 2015г., изм. ДВ. бр.61 от 11 Август 2015г., доп. ДВ. бр.62 от 14 Август 2015г.</w:t>
      </w:r>
    </w:p>
    <w:p w:rsidR="00B81679" w:rsidRPr="00A37E05" w:rsidRDefault="00B81679" w:rsidP="00B81679">
      <w:pPr>
        <w:pStyle w:val="NoSpacing"/>
        <w:jc w:val="both"/>
        <w:rPr>
          <w:rFonts w:ascii="Century Gothic" w:hAnsi="Century Gothic" w:cs="Times New Roman"/>
          <w:i/>
          <w:sz w:val="20"/>
          <w:szCs w:val="20"/>
        </w:rPr>
      </w:pPr>
    </w:p>
    <w:p w:rsidR="00C71150" w:rsidRPr="00A37E05" w:rsidRDefault="00C71150" w:rsidP="00C75F8B">
      <w:pPr>
        <w:pStyle w:val="NoSpacing"/>
        <w:ind w:firstLine="708"/>
        <w:jc w:val="both"/>
        <w:rPr>
          <w:rFonts w:ascii="Century Gothic" w:hAnsi="Century Gothic" w:cs="Times New Roman"/>
          <w:b/>
          <w:i/>
          <w:sz w:val="20"/>
          <w:szCs w:val="20"/>
        </w:rPr>
      </w:pPr>
      <w:r w:rsidRPr="00A37E05">
        <w:rPr>
          <w:rFonts w:ascii="Century Gothic" w:hAnsi="Century Gothic" w:cs="Times New Roman"/>
          <w:i/>
          <w:sz w:val="20"/>
          <w:szCs w:val="20"/>
        </w:rPr>
        <w:t xml:space="preserve">Законът </w:t>
      </w:r>
      <w:r w:rsidR="00553827" w:rsidRPr="00A37E05">
        <w:rPr>
          <w:rFonts w:ascii="Century Gothic" w:hAnsi="Century Gothic" w:cs="Times New Roman"/>
          <w:i/>
          <w:sz w:val="20"/>
          <w:szCs w:val="20"/>
        </w:rPr>
        <w:t>дефинира</w:t>
      </w:r>
      <w:r w:rsidRPr="00A37E05">
        <w:rPr>
          <w:rFonts w:ascii="Century Gothic" w:hAnsi="Century Gothic" w:cs="Times New Roman"/>
          <w:i/>
          <w:sz w:val="20"/>
          <w:szCs w:val="20"/>
        </w:rPr>
        <w:t xml:space="preserve"> предназначението на териториите в страната, определено с концепциите за пространствено развитие и общите устройствени планове на няколко вида, включително „защитени територии“, в случаите, когато териториално концепцията и ОУП обхващат такива. </w:t>
      </w:r>
      <w:r w:rsidRPr="00A37E05">
        <w:rPr>
          <w:rFonts w:ascii="Century Gothic" w:hAnsi="Century Gothic" w:cs="Times New Roman"/>
          <w:b/>
          <w:i/>
          <w:sz w:val="20"/>
          <w:szCs w:val="20"/>
        </w:rPr>
        <w:t>(чл. 7 (1))</w:t>
      </w:r>
    </w:p>
    <w:p w:rsidR="00AA4185" w:rsidRPr="00A37E05" w:rsidRDefault="00AA4185" w:rsidP="00C75F8B">
      <w:pPr>
        <w:pStyle w:val="NoSpacing"/>
        <w:jc w:val="both"/>
        <w:rPr>
          <w:rFonts w:ascii="Century Gothic" w:hAnsi="Century Gothic" w:cs="Times New Roman"/>
          <w:b/>
          <w:i/>
          <w:sz w:val="20"/>
          <w:szCs w:val="20"/>
        </w:rPr>
      </w:pPr>
    </w:p>
    <w:p w:rsidR="0024397E" w:rsidRPr="00A37E05" w:rsidRDefault="0024397E"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Законът регламентира строителството</w:t>
      </w:r>
      <w:r w:rsidR="00553827" w:rsidRPr="00A37E05">
        <w:rPr>
          <w:rFonts w:ascii="Century Gothic" w:hAnsi="Century Gothic" w:cs="Times New Roman"/>
          <w:i/>
          <w:sz w:val="20"/>
          <w:szCs w:val="20"/>
        </w:rPr>
        <w:t>, вкл. това</w:t>
      </w:r>
      <w:r w:rsidRPr="00A37E05">
        <w:rPr>
          <w:rFonts w:ascii="Century Gothic" w:hAnsi="Century Gothic" w:cs="Times New Roman"/>
          <w:i/>
          <w:sz w:val="20"/>
          <w:szCs w:val="20"/>
        </w:rPr>
        <w:t xml:space="preserve"> в защитени територии</w:t>
      </w:r>
      <w:r w:rsidR="00553827" w:rsidRPr="00A37E05">
        <w:rPr>
          <w:rFonts w:ascii="Century Gothic" w:hAnsi="Century Gothic" w:cs="Times New Roman"/>
          <w:i/>
          <w:sz w:val="20"/>
          <w:szCs w:val="20"/>
        </w:rPr>
        <w:t xml:space="preserve"> по смисъла на ЗЗТ</w:t>
      </w:r>
      <w:r w:rsidRPr="00A37E05">
        <w:rPr>
          <w:rFonts w:ascii="Century Gothic" w:hAnsi="Century Gothic" w:cs="Times New Roman"/>
          <w:i/>
          <w:sz w:val="20"/>
          <w:szCs w:val="20"/>
        </w:rPr>
        <w:t>.</w:t>
      </w:r>
    </w:p>
    <w:p w:rsidR="00553827" w:rsidRPr="00A37E05" w:rsidRDefault="00553827" w:rsidP="00C75F8B">
      <w:pPr>
        <w:pStyle w:val="NoSpacing"/>
        <w:jc w:val="both"/>
        <w:rPr>
          <w:rFonts w:ascii="Century Gothic" w:hAnsi="Century Gothic" w:cs="Times New Roman"/>
          <w:b/>
          <w:sz w:val="20"/>
          <w:szCs w:val="20"/>
        </w:rPr>
      </w:pPr>
    </w:p>
    <w:p w:rsidR="00D26071" w:rsidRPr="00A37E05" w:rsidRDefault="00D26071" w:rsidP="00C75F8B">
      <w:pPr>
        <w:pStyle w:val="NoSpacing"/>
        <w:ind w:firstLine="708"/>
        <w:jc w:val="both"/>
        <w:rPr>
          <w:rFonts w:ascii="Century Gothic" w:hAnsi="Century Gothic" w:cs="Times New Roman"/>
          <w:sz w:val="20"/>
          <w:szCs w:val="20"/>
          <w:lang w:eastAsia="bg-BG"/>
        </w:rPr>
      </w:pPr>
      <w:r w:rsidRPr="00A37E05">
        <w:rPr>
          <w:rFonts w:ascii="Century Gothic" w:hAnsi="Century Gothic" w:cs="Times New Roman"/>
          <w:b/>
          <w:sz w:val="20"/>
          <w:szCs w:val="20"/>
        </w:rPr>
        <w:t>Чл. 8</w:t>
      </w:r>
      <w:r w:rsidRPr="00A37E05">
        <w:rPr>
          <w:rFonts w:ascii="Century Gothic" w:hAnsi="Century Gothic" w:cs="Times New Roman"/>
          <w:sz w:val="20"/>
          <w:szCs w:val="20"/>
        </w:rPr>
        <w:t xml:space="preserve"> определя конкретното </w:t>
      </w:r>
      <w:r w:rsidRPr="00A37E05">
        <w:rPr>
          <w:rFonts w:ascii="Century Gothic" w:hAnsi="Century Gothic" w:cs="Times New Roman"/>
          <w:sz w:val="20"/>
          <w:szCs w:val="20"/>
          <w:lang w:eastAsia="bg-BG"/>
        </w:rPr>
        <w:t xml:space="preserve">предназначение на поземлените имоти, определено с подробния устройствен план, съгласно което </w:t>
      </w:r>
      <w:r w:rsidRPr="00A37E05">
        <w:rPr>
          <w:rFonts w:ascii="Century Gothic" w:hAnsi="Century Gothic" w:cs="Times New Roman"/>
          <w:b/>
          <w:sz w:val="20"/>
          <w:szCs w:val="20"/>
          <w:lang w:eastAsia="bg-BG"/>
        </w:rPr>
        <w:t xml:space="preserve">в защитени територии то е </w:t>
      </w:r>
      <w:r w:rsidR="005410AA" w:rsidRPr="00A37E05">
        <w:rPr>
          <w:rFonts w:ascii="Century Gothic" w:hAnsi="Century Gothic" w:cs="Times New Roman"/>
          <w:b/>
          <w:sz w:val="20"/>
          <w:szCs w:val="20"/>
          <w:lang w:eastAsia="bg-BG"/>
        </w:rPr>
        <w:t xml:space="preserve">за природозащита </w:t>
      </w:r>
      <w:r w:rsidRPr="00A37E05">
        <w:rPr>
          <w:rFonts w:ascii="Century Gothic" w:hAnsi="Century Gothic" w:cs="Times New Roman"/>
          <w:b/>
          <w:sz w:val="20"/>
          <w:szCs w:val="20"/>
          <w:lang w:eastAsia="bg-BG"/>
        </w:rPr>
        <w:t>(природни резервати, национални паркове,</w:t>
      </w:r>
      <w:r w:rsidRPr="00A37E05">
        <w:rPr>
          <w:rFonts w:ascii="Century Gothic" w:hAnsi="Century Gothic" w:cs="Times New Roman"/>
          <w:sz w:val="20"/>
          <w:szCs w:val="20"/>
          <w:lang w:eastAsia="bg-BG"/>
        </w:rPr>
        <w:t xml:space="preserve"> природни забележителности, поддържани резервати, природни паркове, защитени местности, плажове, дюни, водоизточници със санитарно-охранителните им зони, водни площи, влажни зони, защитени крайбрежни ивици)</w:t>
      </w:r>
    </w:p>
    <w:p w:rsidR="00E63743" w:rsidRPr="00A37E05" w:rsidRDefault="00E63743"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lastRenderedPageBreak/>
        <w:t>Чл. 9.</w:t>
      </w:r>
      <w:r w:rsidRPr="00A37E05">
        <w:rPr>
          <w:rFonts w:ascii="Century Gothic" w:hAnsi="Century Gothic" w:cs="Times New Roman"/>
          <w:sz w:val="20"/>
          <w:szCs w:val="20"/>
        </w:rPr>
        <w:t xml:space="preserve"> </w:t>
      </w:r>
      <w:r w:rsidRPr="00A37E05">
        <w:rPr>
          <w:rFonts w:ascii="Century Gothic" w:hAnsi="Century Gothic" w:cs="Times New Roman"/>
          <w:b/>
          <w:sz w:val="20"/>
          <w:szCs w:val="20"/>
        </w:rPr>
        <w:t>(2)</w:t>
      </w:r>
      <w:r w:rsidRPr="00A37E05">
        <w:rPr>
          <w:rFonts w:ascii="Century Gothic" w:hAnsi="Century Gothic" w:cs="Times New Roman"/>
          <w:sz w:val="20"/>
          <w:szCs w:val="20"/>
        </w:rPr>
        <w:t xml:space="preserve"> Промяната на предназначението на територии и на поземлени имоти с цел застрояване се извършва въз основа на влязъл в сила подробен устройствен план при условията и по реда на този закон.</w:t>
      </w:r>
    </w:p>
    <w:p w:rsidR="00D9249B" w:rsidRPr="00A37E05" w:rsidRDefault="00D9249B"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Чл. 10. (1)</w:t>
      </w:r>
      <w:r w:rsidRPr="00A37E05">
        <w:rPr>
          <w:rFonts w:ascii="Century Gothic" w:hAnsi="Century Gothic" w:cs="Times New Roman"/>
          <w:sz w:val="20"/>
          <w:szCs w:val="20"/>
        </w:rPr>
        <w:t xml:space="preserve"> Изискванията към устройството на териториите се определят с концепции и схеми за пространствено развитие и устройствени планове в съответствие с действащата нормативна уредба.</w:t>
      </w:r>
    </w:p>
    <w:p w:rsidR="00D9249B" w:rsidRPr="00A37E05" w:rsidRDefault="00D9249B"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(2)</w:t>
      </w:r>
      <w:r w:rsidRPr="00A37E05">
        <w:rPr>
          <w:rFonts w:ascii="Century Gothic" w:hAnsi="Century Gothic" w:cs="Times New Roman"/>
          <w:sz w:val="20"/>
          <w:szCs w:val="20"/>
        </w:rPr>
        <w:t xml:space="preserve"> Територии с особена </w:t>
      </w:r>
      <w:r w:rsidRPr="00A37E05">
        <w:rPr>
          <w:rFonts w:ascii="Century Gothic" w:hAnsi="Century Gothic" w:cs="Times New Roman"/>
          <w:i/>
          <w:sz w:val="20"/>
          <w:szCs w:val="20"/>
        </w:rPr>
        <w:t>териториалноустройствена защита</w:t>
      </w:r>
      <w:r w:rsidRPr="00A37E05">
        <w:rPr>
          <w:rFonts w:ascii="Century Gothic" w:hAnsi="Century Gothic" w:cs="Times New Roman"/>
          <w:sz w:val="20"/>
          <w:szCs w:val="20"/>
        </w:rPr>
        <w:t>, включително територии със специфична характеристика, определени по реда на отделни закони, могат да придобиват специален режим на устройство и контрол. Обхватът и режимът на устройството им се определят с концепции и схеми за пространствено развитие и устройствени планове.</w:t>
      </w:r>
    </w:p>
    <w:p w:rsidR="00D9249B" w:rsidRPr="00A37E05" w:rsidRDefault="00D9249B"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В територии и части от тях, определени с концепции и схеми за пространствено развитие и с устройствени планове може да се установява режим на превантивна устройствена защита, с който се запазва фактическото им ползване, без да се влошават техните качества.</w:t>
      </w:r>
    </w:p>
    <w:p w:rsidR="00D9249B" w:rsidRPr="00A37E05" w:rsidRDefault="00D9249B"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11</w:t>
      </w:r>
      <w:r w:rsidRPr="00A37E05">
        <w:rPr>
          <w:rFonts w:ascii="Century Gothic" w:hAnsi="Century Gothic" w:cs="Times New Roman"/>
          <w:sz w:val="20"/>
          <w:szCs w:val="20"/>
        </w:rPr>
        <w:t>. За осигуряване на целесъобразно устройство поземлените имоти могат да се групират в територии и устройствени зони, които се определят с общите и подробните устройствени планове и в съответствие с наредбата по чл. 13, ал. 1.</w:t>
      </w:r>
    </w:p>
    <w:p w:rsidR="00D9249B" w:rsidRPr="00A37E05" w:rsidRDefault="00D9249B"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12. (1)</w:t>
      </w:r>
      <w:r w:rsidRPr="00A37E05">
        <w:rPr>
          <w:rFonts w:ascii="Century Gothic" w:hAnsi="Century Gothic" w:cs="Times New Roman"/>
          <w:sz w:val="20"/>
          <w:szCs w:val="20"/>
        </w:rPr>
        <w:t xml:space="preserve"> </w:t>
      </w:r>
      <w:r w:rsidRPr="00A37E05">
        <w:rPr>
          <w:rFonts w:ascii="Century Gothic" w:hAnsi="Century Gothic" w:cs="Times New Roman"/>
          <w:b/>
          <w:sz w:val="20"/>
          <w:szCs w:val="20"/>
        </w:rPr>
        <w:t>Застрояване по смисъла на този закон е разполагането и изграждането на сгради, постройки, мрежи и съоръжения в поземлени имоти</w:t>
      </w:r>
      <w:r w:rsidRPr="00A37E05">
        <w:rPr>
          <w:rFonts w:ascii="Century Gothic" w:hAnsi="Century Gothic" w:cs="Times New Roman"/>
          <w:sz w:val="20"/>
          <w:szCs w:val="20"/>
        </w:rPr>
        <w:t>.</w:t>
      </w:r>
    </w:p>
    <w:p w:rsidR="00D9249B" w:rsidRPr="00A37E05" w:rsidRDefault="00D9249B"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w:t>
      </w:r>
      <w:r w:rsidRPr="00A37E05">
        <w:rPr>
          <w:rFonts w:ascii="Century Gothic" w:hAnsi="Century Gothic" w:cs="Times New Roman"/>
          <w:b/>
          <w:sz w:val="20"/>
          <w:szCs w:val="20"/>
        </w:rPr>
        <w:t xml:space="preserve">) Застрояване се допуска само ако е предвидено с влязъл в сила подробен устройствен план </w:t>
      </w:r>
      <w:r w:rsidRPr="00A37E05">
        <w:rPr>
          <w:rFonts w:ascii="Century Gothic" w:hAnsi="Century Gothic" w:cs="Times New Roman"/>
          <w:sz w:val="20"/>
          <w:szCs w:val="20"/>
        </w:rPr>
        <w:t>и след промяна на предназначението на земята, когато това се изисква по реда на специален закон.</w:t>
      </w:r>
    </w:p>
    <w:p w:rsidR="00D9249B" w:rsidRPr="00A37E05" w:rsidRDefault="00D9249B"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 xml:space="preserve">(3) Без промяна на предназначението в поземлените имоти по чл. 8, т. 2, 3 и 4 </w:t>
      </w:r>
      <w:r w:rsidR="000B2E24" w:rsidRPr="00A37E05">
        <w:rPr>
          <w:rFonts w:ascii="Century Gothic" w:hAnsi="Century Gothic" w:cs="Times New Roman"/>
          <w:b/>
          <w:sz w:val="20"/>
          <w:szCs w:val="20"/>
        </w:rPr>
        <w:t xml:space="preserve">(вкл. защитени територии) </w:t>
      </w:r>
      <w:r w:rsidRPr="00A37E05">
        <w:rPr>
          <w:rFonts w:ascii="Century Gothic" w:hAnsi="Century Gothic" w:cs="Times New Roman"/>
          <w:b/>
          <w:sz w:val="20"/>
          <w:szCs w:val="20"/>
        </w:rPr>
        <w:t>се допуска застрояване на обекти, чиито функции са съвместими с предназначението на имотите, при спазване на действащата нормативна уредба и въз основа на подробен устройствен план или виза за проектиране, издадена от главния архитект на общината.</w:t>
      </w:r>
    </w:p>
    <w:p w:rsidR="00E63743" w:rsidRPr="00A37E05" w:rsidRDefault="00E63743" w:rsidP="00C75F8B">
      <w:pPr>
        <w:pStyle w:val="NoSpacing"/>
        <w:jc w:val="both"/>
        <w:rPr>
          <w:rFonts w:ascii="Century Gothic" w:hAnsi="Century Gothic" w:cs="Times New Roman"/>
          <w:sz w:val="20"/>
          <w:szCs w:val="20"/>
        </w:rPr>
      </w:pPr>
    </w:p>
    <w:p w:rsidR="00DC50FE" w:rsidRPr="00A37E05" w:rsidRDefault="00DC50FE" w:rsidP="00C75F8B">
      <w:pPr>
        <w:pStyle w:val="NoSpacing"/>
        <w:ind w:firstLine="708"/>
        <w:jc w:val="both"/>
        <w:rPr>
          <w:rFonts w:ascii="Century Gothic" w:hAnsi="Century Gothic" w:cs="Times New Roman"/>
          <w:i/>
          <w:sz w:val="20"/>
          <w:szCs w:val="20"/>
        </w:rPr>
      </w:pPr>
      <w:r w:rsidRPr="00A37E05">
        <w:rPr>
          <w:rFonts w:ascii="Century Gothic" w:hAnsi="Century Gothic" w:cs="Times New Roman"/>
          <w:i/>
          <w:sz w:val="20"/>
          <w:szCs w:val="20"/>
        </w:rPr>
        <w:t>Законът допуска възможност за застрояване без промяна на предназначението на поземлените имоти в з</w:t>
      </w:r>
      <w:r w:rsidR="002815D7" w:rsidRPr="00A37E05">
        <w:rPr>
          <w:rFonts w:ascii="Century Gothic" w:hAnsi="Century Gothic" w:cs="Times New Roman"/>
          <w:i/>
          <w:sz w:val="20"/>
          <w:szCs w:val="20"/>
        </w:rPr>
        <w:t xml:space="preserve">ащитени територии на обекти, </w:t>
      </w:r>
      <w:r w:rsidRPr="00A37E05">
        <w:rPr>
          <w:rFonts w:ascii="Century Gothic" w:hAnsi="Century Gothic" w:cs="Times New Roman"/>
          <w:i/>
          <w:sz w:val="20"/>
          <w:szCs w:val="20"/>
        </w:rPr>
        <w:t xml:space="preserve">съвместими с предназначението </w:t>
      </w:r>
      <w:r w:rsidR="002815D7" w:rsidRPr="00A37E05">
        <w:rPr>
          <w:rFonts w:ascii="Century Gothic" w:hAnsi="Century Gothic" w:cs="Times New Roman"/>
          <w:i/>
          <w:sz w:val="20"/>
          <w:szCs w:val="20"/>
        </w:rPr>
        <w:t xml:space="preserve">на </w:t>
      </w:r>
      <w:r w:rsidRPr="00A37E05">
        <w:rPr>
          <w:rFonts w:ascii="Century Gothic" w:hAnsi="Century Gothic" w:cs="Times New Roman"/>
          <w:i/>
          <w:sz w:val="20"/>
          <w:szCs w:val="20"/>
        </w:rPr>
        <w:t>имотите при спазване на действащата нормативна уредба и възоснова на ПУП или виза за проектиране, издадена от главния архитект на общината. В параграфа попадат видове</w:t>
      </w:r>
      <w:r w:rsidR="0024397E" w:rsidRPr="00A37E05">
        <w:rPr>
          <w:rFonts w:ascii="Century Gothic" w:hAnsi="Century Gothic" w:cs="Times New Roman"/>
          <w:i/>
          <w:sz w:val="20"/>
          <w:szCs w:val="20"/>
        </w:rPr>
        <w:t>те</w:t>
      </w:r>
      <w:r w:rsidRPr="00A37E05">
        <w:rPr>
          <w:rFonts w:ascii="Century Gothic" w:hAnsi="Century Gothic" w:cs="Times New Roman"/>
          <w:i/>
          <w:sz w:val="20"/>
          <w:szCs w:val="20"/>
        </w:rPr>
        <w:t xml:space="preserve"> строителство, посочени в чл. 21, т.1 от ЗЗТ за които няма да се изисква промяна на предназначението на имотите, т.е. те ще останат с предназначение „природозащита“.</w:t>
      </w:r>
    </w:p>
    <w:p w:rsidR="0024397E" w:rsidRPr="00A37E05" w:rsidRDefault="0024397E" w:rsidP="00C75F8B">
      <w:pPr>
        <w:pStyle w:val="NoSpacing"/>
        <w:jc w:val="both"/>
        <w:rPr>
          <w:rFonts w:ascii="Century Gothic" w:hAnsi="Century Gothic" w:cs="Times New Roman"/>
          <w:i/>
          <w:sz w:val="20"/>
          <w:szCs w:val="20"/>
        </w:rPr>
      </w:pPr>
    </w:p>
    <w:p w:rsidR="0024397E" w:rsidRPr="00A37E05" w:rsidRDefault="005F1129" w:rsidP="00C75F8B">
      <w:pPr>
        <w:pStyle w:val="NoSpacing"/>
        <w:ind w:firstLine="708"/>
        <w:jc w:val="both"/>
        <w:rPr>
          <w:rFonts w:ascii="Century Gothic" w:hAnsi="Century Gothic" w:cs="Times New Roman"/>
          <w:b/>
          <w:i/>
          <w:sz w:val="20"/>
          <w:szCs w:val="20"/>
        </w:rPr>
      </w:pPr>
      <w:r w:rsidRPr="00A37E05">
        <w:rPr>
          <w:rFonts w:ascii="Century Gothic" w:hAnsi="Century Gothic" w:cs="Times New Roman"/>
          <w:b/>
          <w:i/>
          <w:sz w:val="20"/>
          <w:szCs w:val="20"/>
        </w:rPr>
        <w:t>§ 5. От Допълнителните разпоредби по</w:t>
      </w:r>
      <w:r w:rsidR="0024397E" w:rsidRPr="00A37E05">
        <w:rPr>
          <w:rFonts w:ascii="Century Gothic" w:hAnsi="Century Gothic" w:cs="Times New Roman"/>
          <w:b/>
          <w:i/>
          <w:sz w:val="20"/>
          <w:szCs w:val="20"/>
        </w:rPr>
        <w:t xml:space="preserve"> смисъла на закона </w:t>
      </w:r>
    </w:p>
    <w:p w:rsidR="002815D7" w:rsidRPr="00A37E05" w:rsidRDefault="0024397E"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w:t>
      </w:r>
      <w:r w:rsidRPr="00A37E05">
        <w:rPr>
          <w:rFonts w:ascii="Century Gothic" w:hAnsi="Century Gothic" w:cs="Times New Roman"/>
          <w:b/>
          <w:sz w:val="20"/>
          <w:szCs w:val="20"/>
        </w:rPr>
        <w:t>Територии с особена териториалноустройствена защита" са защитените територии за природозащита по Закона за защитените територии</w:t>
      </w:r>
      <w:r w:rsidRPr="00A37E05">
        <w:rPr>
          <w:rFonts w:ascii="Century Gothic" w:hAnsi="Century Gothic" w:cs="Times New Roman"/>
          <w:sz w:val="20"/>
          <w:szCs w:val="20"/>
        </w:rPr>
        <w:t xml:space="preserve">, за културно-историческа защита по Закона за културното наследство, други територии със специфична характеристика, чийто режим на устройство и контрол се уреждат в отделни закони (високопланинските и крайграничните територии, морското крайбрежие, територията на столицата и други), свлачищните територии, санитарно-охранителните зони около водоизточниците и съоръженията за питейно-битово водоснабдяване и около водоизточниците на минерални води - публична държавна собственост съгласно Закона за водите. </w:t>
      </w:r>
    </w:p>
    <w:p w:rsidR="0055581C" w:rsidRPr="00A37E05" w:rsidRDefault="0055581C" w:rsidP="00C75F8B">
      <w:pPr>
        <w:pStyle w:val="NoSpacing"/>
        <w:jc w:val="both"/>
        <w:rPr>
          <w:rFonts w:ascii="Century Gothic" w:hAnsi="Century Gothic" w:cs="Times New Roman"/>
          <w:sz w:val="20"/>
          <w:szCs w:val="20"/>
        </w:rPr>
      </w:pPr>
    </w:p>
    <w:p w:rsidR="0055581C" w:rsidRPr="00A37E05" w:rsidRDefault="0055581C"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 xml:space="preserve">Чл. 13. (1) </w:t>
      </w:r>
      <w:r w:rsidRPr="00A37E05">
        <w:rPr>
          <w:rFonts w:ascii="Century Gothic" w:hAnsi="Century Gothic" w:cs="Times New Roman"/>
          <w:sz w:val="20"/>
          <w:szCs w:val="20"/>
        </w:rPr>
        <w:t>Министърът на регионалното развитие и</w:t>
      </w:r>
      <w:r w:rsidRPr="00A37E05">
        <w:rPr>
          <w:rFonts w:ascii="Century Gothic" w:hAnsi="Century Gothic" w:cs="Times New Roman"/>
          <w:b/>
          <w:sz w:val="20"/>
          <w:szCs w:val="20"/>
        </w:rPr>
        <w:t xml:space="preserve"> </w:t>
      </w:r>
      <w:r w:rsidRPr="00A37E05">
        <w:rPr>
          <w:rFonts w:ascii="Century Gothic" w:hAnsi="Century Gothic" w:cs="Times New Roman"/>
          <w:sz w:val="20"/>
          <w:szCs w:val="20"/>
        </w:rPr>
        <w:t>министърът на инвестиционното проектиране издават наредба за правилата и нормативите за устройство на отделните видове територии и устройствени зони.</w:t>
      </w:r>
    </w:p>
    <w:p w:rsidR="0055581C" w:rsidRPr="00A37E05" w:rsidRDefault="0055581C"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(Виж Наредбата по-долу)</w:t>
      </w:r>
    </w:p>
    <w:p w:rsidR="0055581C" w:rsidRPr="00A37E05" w:rsidRDefault="0055581C"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Специфични правила и нормативи, с които се допускат отклонения от правилата и нормативите по ал. 1, може да се създават към общите и подробните устройствени</w:t>
      </w:r>
    </w:p>
    <w:p w:rsidR="0055581C" w:rsidRPr="00A37E05" w:rsidRDefault="0055581C"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планове за територии или части от тях:</w:t>
      </w:r>
    </w:p>
    <w:p w:rsidR="0055581C" w:rsidRPr="00A37E05" w:rsidRDefault="0055581C" w:rsidP="00C75F8B">
      <w:pPr>
        <w:pStyle w:val="NoSpacing"/>
        <w:jc w:val="both"/>
        <w:rPr>
          <w:rFonts w:ascii="Century Gothic" w:hAnsi="Century Gothic" w:cs="Times New Roman"/>
          <w:b/>
          <w:i/>
          <w:sz w:val="20"/>
          <w:szCs w:val="20"/>
        </w:rPr>
      </w:pPr>
      <w:r w:rsidRPr="00A37E05">
        <w:rPr>
          <w:rFonts w:ascii="Century Gothic" w:hAnsi="Century Gothic" w:cs="Times New Roman"/>
          <w:b/>
          <w:i/>
          <w:sz w:val="20"/>
          <w:szCs w:val="20"/>
        </w:rPr>
        <w:t>1. с особена териториалноустройствена защита и с режим на превантивна устройствена защита по чл. 10, ал. 2 и 3;</w:t>
      </w:r>
    </w:p>
    <w:p w:rsidR="0055581C" w:rsidRPr="00A37E05" w:rsidRDefault="0055581C" w:rsidP="00C75F8B">
      <w:pPr>
        <w:pStyle w:val="NoSpacing"/>
        <w:jc w:val="both"/>
        <w:rPr>
          <w:rFonts w:ascii="Century Gothic" w:hAnsi="Century Gothic" w:cs="Times New Roman"/>
          <w:sz w:val="20"/>
          <w:szCs w:val="20"/>
        </w:rPr>
      </w:pPr>
    </w:p>
    <w:p w:rsidR="0055581C" w:rsidRPr="00A37E05" w:rsidRDefault="0055581C"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Специфичните правила и нормативи по ал. 2 се приемат от Националния експертен съвет по предложение на органа, компетентен да одобри плана. Решенията на съвета се утвърждават от министъра на регионалното развитие. Специфичните правила и нормативи се одобряват от компетентния орган едновременно с одобряването на плана и са неразделна част от него.</w:t>
      </w:r>
    </w:p>
    <w:p w:rsidR="0055581C" w:rsidRPr="00A37E05" w:rsidRDefault="0055581C"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(5) С оглед поддържане на природното равновесие и допустимото натоварване на териториите застрояването върху тях се осъществява в съответствие с нормативи за необходимата земя съгласно наредбата по ал. 1.</w:t>
      </w:r>
    </w:p>
    <w:p w:rsidR="0055581C" w:rsidRPr="00A37E05" w:rsidRDefault="0055581C" w:rsidP="00C75F8B">
      <w:pPr>
        <w:pStyle w:val="NoSpacing"/>
        <w:jc w:val="both"/>
        <w:rPr>
          <w:rFonts w:ascii="Century Gothic" w:hAnsi="Century Gothic" w:cs="Times New Roman"/>
          <w:sz w:val="20"/>
          <w:szCs w:val="20"/>
        </w:rPr>
      </w:pPr>
    </w:p>
    <w:p w:rsidR="0055581C" w:rsidRPr="00A37E05" w:rsidRDefault="0055581C" w:rsidP="00C75F8B">
      <w:pPr>
        <w:pStyle w:val="NoSpacing"/>
        <w:jc w:val="both"/>
        <w:rPr>
          <w:rFonts w:ascii="Century Gothic" w:hAnsi="Century Gothic" w:cs="Times New Roman"/>
          <w:sz w:val="20"/>
          <w:szCs w:val="20"/>
        </w:rPr>
      </w:pPr>
      <w:r w:rsidRPr="00A37E05">
        <w:rPr>
          <w:rFonts w:ascii="Century Gothic" w:hAnsi="Century Gothic" w:cs="Times New Roman"/>
          <w:i/>
          <w:sz w:val="20"/>
          <w:szCs w:val="20"/>
        </w:rPr>
        <w:t xml:space="preserve">Чл. 13 определя възможността за създаване на специфични правила и нормативи, с които се допускат отклонения от правилата и нормативите, определени с Наредбата за ОУП и ПУП на земи с особена териториалноустройствена защита, вкл. защитени територии. Такива правила и нормативи се одобряват </w:t>
      </w:r>
      <w:r w:rsidR="00CB5DA9" w:rsidRPr="00A37E05">
        <w:rPr>
          <w:rFonts w:ascii="Century Gothic" w:hAnsi="Century Gothic" w:cs="Times New Roman"/>
          <w:i/>
          <w:sz w:val="20"/>
          <w:szCs w:val="20"/>
        </w:rPr>
        <w:t>заедно</w:t>
      </w:r>
      <w:r w:rsidRPr="00A37E05">
        <w:rPr>
          <w:rFonts w:ascii="Century Gothic" w:hAnsi="Century Gothic" w:cs="Times New Roman"/>
          <w:i/>
          <w:sz w:val="20"/>
          <w:szCs w:val="20"/>
        </w:rPr>
        <w:t xml:space="preserve"> с одобряването на плановете и са част от него</w:t>
      </w:r>
      <w:r w:rsidRPr="00A37E05">
        <w:rPr>
          <w:rFonts w:ascii="Century Gothic" w:hAnsi="Century Gothic" w:cs="Times New Roman"/>
          <w:sz w:val="20"/>
          <w:szCs w:val="20"/>
        </w:rPr>
        <w:t>.</w:t>
      </w:r>
    </w:p>
    <w:p w:rsidR="0055581C" w:rsidRPr="00A37E05" w:rsidRDefault="0055581C" w:rsidP="00C75F8B">
      <w:pPr>
        <w:pStyle w:val="NoSpacing"/>
        <w:jc w:val="both"/>
        <w:rPr>
          <w:rFonts w:ascii="Century Gothic" w:hAnsi="Century Gothic" w:cs="Times New Roman"/>
          <w:sz w:val="20"/>
          <w:szCs w:val="20"/>
        </w:rPr>
      </w:pPr>
    </w:p>
    <w:p w:rsidR="00910841" w:rsidRPr="00A37E05" w:rsidRDefault="00910841" w:rsidP="00C75F8B">
      <w:pPr>
        <w:pStyle w:val="NoSpacing"/>
        <w:ind w:firstLine="708"/>
        <w:jc w:val="both"/>
        <w:rPr>
          <w:rFonts w:ascii="Century Gothic" w:hAnsi="Century Gothic" w:cs="Times New Roman"/>
          <w:sz w:val="20"/>
          <w:szCs w:val="20"/>
        </w:rPr>
      </w:pPr>
      <w:r w:rsidRPr="00A37E05">
        <w:rPr>
          <w:rFonts w:ascii="Century Gothic" w:hAnsi="Century Gothic" w:cs="Times New Roman"/>
          <w:b/>
          <w:sz w:val="20"/>
          <w:szCs w:val="20"/>
        </w:rPr>
        <w:t>Чл. 56. (1)</w:t>
      </w:r>
      <w:r w:rsidRPr="00A37E05">
        <w:rPr>
          <w:rFonts w:ascii="Century Gothic" w:hAnsi="Century Gothic" w:cs="Times New Roman"/>
          <w:sz w:val="20"/>
          <w:szCs w:val="20"/>
        </w:rPr>
        <w:t xml:space="preserve"> Върху поземлени имоти могат да се поставят преместваеми увеселителни обекти и преместваеми обекти за търговски и други обслужващи дейности - павилиони, кабини, маси, зарядни колонки за електрически превозни средства, както и други елементи на градското обзавеждане (спирки на масовия градски транспорт, пейки, осветителни тела, съдове за събиране на отпадъци, чешми, фонтани, часовници и други).</w:t>
      </w:r>
    </w:p>
    <w:p w:rsidR="00910841" w:rsidRPr="00A37E05" w:rsidRDefault="00910841"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(2)</w:t>
      </w:r>
      <w:r w:rsidRPr="00A37E05">
        <w:rPr>
          <w:rFonts w:ascii="Century Gothic" w:hAnsi="Century Gothic" w:cs="Times New Roman"/>
          <w:sz w:val="20"/>
          <w:szCs w:val="20"/>
        </w:rPr>
        <w:t xml:space="preserve"> За обектите по ал. 1 се издава разрешение за поставяне по ред, установен с наредба на общинския съвет, а за държавни и общински имоти - и въз основа на схема, одобрена от главния архитект на общината. За държавните имоти схемата се одобрява след съгласуване със съответната централна администрация, която стопанисва имота, а в останалите случаи - с областния управител.</w:t>
      </w:r>
    </w:p>
    <w:p w:rsidR="00910841" w:rsidRPr="00A37E05" w:rsidRDefault="00910841"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(3)</w:t>
      </w:r>
      <w:r w:rsidRPr="00A37E05">
        <w:rPr>
          <w:rFonts w:ascii="Century Gothic" w:hAnsi="Century Gothic" w:cs="Times New Roman"/>
          <w:sz w:val="20"/>
          <w:szCs w:val="20"/>
        </w:rPr>
        <w:t xml:space="preserve"> Обектите по ал. 1 могат да се свързват с временни връзки към мрежите и съоръженията на техническата инфраструктура, когато това е необходимо за нормалното им функциониране.</w:t>
      </w:r>
    </w:p>
    <w:p w:rsidR="00910841" w:rsidRPr="00A37E05" w:rsidRDefault="00910841" w:rsidP="00C75F8B">
      <w:pPr>
        <w:pStyle w:val="NoSpacing"/>
        <w:ind w:firstLine="708"/>
        <w:jc w:val="both"/>
        <w:rPr>
          <w:rFonts w:ascii="Century Gothic" w:hAnsi="Century Gothic" w:cs="Times New Roman"/>
          <w:b/>
          <w:sz w:val="20"/>
          <w:szCs w:val="20"/>
        </w:rPr>
      </w:pPr>
      <w:r w:rsidRPr="00A37E05">
        <w:rPr>
          <w:rFonts w:ascii="Century Gothic" w:hAnsi="Century Gothic" w:cs="Times New Roman"/>
          <w:b/>
          <w:sz w:val="20"/>
          <w:szCs w:val="20"/>
        </w:rPr>
        <w:t>Чл. 111.</w:t>
      </w:r>
      <w:r w:rsidRPr="00A37E05">
        <w:rPr>
          <w:rFonts w:ascii="Century Gothic" w:hAnsi="Century Gothic" w:cs="Times New Roman"/>
          <w:sz w:val="20"/>
          <w:szCs w:val="20"/>
        </w:rPr>
        <w:t xml:space="preserve"> </w:t>
      </w:r>
      <w:r w:rsidRPr="00A37E05">
        <w:rPr>
          <w:rFonts w:ascii="Century Gothic" w:hAnsi="Century Gothic" w:cs="Times New Roman"/>
          <w:b/>
          <w:sz w:val="20"/>
          <w:szCs w:val="20"/>
        </w:rPr>
        <w:t>За</w:t>
      </w:r>
      <w:r w:rsidRPr="00A37E05">
        <w:rPr>
          <w:rFonts w:ascii="Century Gothic" w:hAnsi="Century Gothic" w:cs="Times New Roman"/>
          <w:sz w:val="20"/>
          <w:szCs w:val="20"/>
        </w:rPr>
        <w:t xml:space="preserve"> земеделски, горски и </w:t>
      </w:r>
      <w:r w:rsidRPr="00A37E05">
        <w:rPr>
          <w:rFonts w:ascii="Century Gothic" w:hAnsi="Century Gothic" w:cs="Times New Roman"/>
          <w:b/>
          <w:sz w:val="20"/>
          <w:szCs w:val="20"/>
        </w:rPr>
        <w:t>защитени територии</w:t>
      </w:r>
      <w:r w:rsidRPr="00A37E05">
        <w:rPr>
          <w:rFonts w:ascii="Century Gothic" w:hAnsi="Century Gothic" w:cs="Times New Roman"/>
          <w:sz w:val="20"/>
          <w:szCs w:val="20"/>
        </w:rPr>
        <w:t xml:space="preserve">, за нарушени територии за възстановяване и за територии със специално или друго предназначение </w:t>
      </w:r>
      <w:r w:rsidRPr="00A37E05">
        <w:rPr>
          <w:rFonts w:ascii="Century Gothic" w:hAnsi="Century Gothic" w:cs="Times New Roman"/>
          <w:b/>
          <w:sz w:val="20"/>
          <w:szCs w:val="20"/>
        </w:rPr>
        <w:t>могат да се разработват специализирани подробни устройствени планове, които решават отделни устройствени проблеми и обхващат структурни части от територията на общината.</w:t>
      </w:r>
    </w:p>
    <w:p w:rsidR="005F1129" w:rsidRPr="00A37E05" w:rsidRDefault="005F1129"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Раздел III</w:t>
      </w:r>
    </w:p>
    <w:p w:rsidR="00C42165"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Създаване, обявяване и одобряване на устройствените планове</w:t>
      </w:r>
      <w:r w:rsidR="002815D7" w:rsidRPr="00A37E05">
        <w:rPr>
          <w:rFonts w:ascii="Century Gothic" w:hAnsi="Century Gothic" w:cs="Times New Roman"/>
          <w:b/>
          <w:sz w:val="20"/>
          <w:szCs w:val="20"/>
        </w:rPr>
        <w:t xml:space="preserve"> </w:t>
      </w:r>
    </w:p>
    <w:p w:rsidR="00C42165" w:rsidRPr="00A37E05" w:rsidRDefault="00C42165" w:rsidP="00C75F8B">
      <w:pPr>
        <w:pStyle w:val="NoSpacing"/>
        <w:jc w:val="both"/>
        <w:rPr>
          <w:rFonts w:ascii="Century Gothic" w:hAnsi="Century Gothic" w:cs="Times New Roman"/>
          <w:sz w:val="20"/>
          <w:szCs w:val="20"/>
        </w:rPr>
      </w:pPr>
    </w:p>
    <w:p w:rsidR="002028E3" w:rsidRPr="00A37E05" w:rsidRDefault="00C4216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Разделът подробно разписва процедурите и компетентните органи за създаване, обявяване и одобряване на устройствени планове, вкл. ПУП в имоти без промяна на предназначението в границите на ЗТ по смисъла на ЗЗТ</w:t>
      </w:r>
      <w:r w:rsidR="002815D7" w:rsidRPr="00A37E05">
        <w:rPr>
          <w:rFonts w:ascii="Century Gothic" w:hAnsi="Century Gothic" w:cs="Times New Roman"/>
          <w:i/>
          <w:sz w:val="20"/>
          <w:szCs w:val="20"/>
        </w:rPr>
        <w:t xml:space="preserve"> </w:t>
      </w:r>
    </w:p>
    <w:p w:rsidR="00606D0C" w:rsidRPr="00A37E05" w:rsidRDefault="00606D0C" w:rsidP="00C75F8B">
      <w:pPr>
        <w:pStyle w:val="NoSpacing"/>
        <w:jc w:val="both"/>
        <w:rPr>
          <w:rFonts w:ascii="Century Gothic" w:hAnsi="Century Gothic" w:cs="Times New Roman"/>
          <w:i/>
          <w:sz w:val="20"/>
          <w:szCs w:val="20"/>
        </w:rPr>
      </w:pPr>
    </w:p>
    <w:p w:rsidR="002028E3" w:rsidRPr="00A37E05" w:rsidRDefault="002028E3"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124а. (1)</w:t>
      </w:r>
      <w:r w:rsidRPr="00A37E05">
        <w:rPr>
          <w:rFonts w:ascii="Century Gothic" w:hAnsi="Century Gothic" w:cs="Times New Roman"/>
          <w:sz w:val="20"/>
          <w:szCs w:val="20"/>
        </w:rPr>
        <w:t xml:space="preserve"> Разрешение за изработване на проект за подробен устройствен план се дава с решение на общинския съвет по предложение на кмета на общината. По този ред се разрешава и изработването на проект за подробен устройствен план на селищно образувание с национално значение, както и на поземлени имоти извън границите на урбанизираните територии.</w:t>
      </w:r>
    </w:p>
    <w:p w:rsidR="00934BCD" w:rsidRPr="00A37E05" w:rsidRDefault="00934BCD" w:rsidP="00C75F8B">
      <w:pPr>
        <w:pStyle w:val="NoSpacing"/>
        <w:jc w:val="both"/>
        <w:rPr>
          <w:rFonts w:ascii="Century Gothic" w:hAnsi="Century Gothic" w:cs="Times New Roman"/>
          <w:sz w:val="20"/>
          <w:szCs w:val="20"/>
        </w:rPr>
      </w:pPr>
    </w:p>
    <w:p w:rsidR="00934BCD"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подробно процедурата по разрешение за изработване на проект за ПУП</w:t>
      </w:r>
    </w:p>
    <w:p w:rsidR="00934BCD" w:rsidRPr="00A37E05" w:rsidRDefault="00934BCD" w:rsidP="00C75F8B">
      <w:pPr>
        <w:pStyle w:val="NoSpacing"/>
        <w:jc w:val="both"/>
        <w:rPr>
          <w:rFonts w:ascii="Century Gothic" w:hAnsi="Century Gothic" w:cs="Times New Roman"/>
          <w:sz w:val="20"/>
          <w:szCs w:val="20"/>
        </w:rPr>
      </w:pPr>
    </w:p>
    <w:p w:rsidR="002028E3" w:rsidRPr="00A37E05" w:rsidRDefault="002028E3"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w:t>
      </w:r>
      <w:r w:rsidRPr="00A37E05">
        <w:rPr>
          <w:rFonts w:ascii="Century Gothic" w:hAnsi="Century Gothic" w:cs="Times New Roman"/>
          <w:b/>
          <w:sz w:val="20"/>
          <w:szCs w:val="20"/>
        </w:rPr>
        <w:t>Чл. 125. (1)</w:t>
      </w:r>
      <w:r w:rsidRPr="00A37E05">
        <w:rPr>
          <w:rFonts w:ascii="Century Gothic" w:hAnsi="Century Gothic" w:cs="Times New Roman"/>
          <w:sz w:val="20"/>
          <w:szCs w:val="20"/>
        </w:rPr>
        <w:t xml:space="preserve"> Проектите за устройствените планове се изработват въз основа на задание, включващо при необходимост опорен план, както и на допълнителна информация, свързана с устройството на съответната територия, осигурена от общините, Агенцията по геодезия, картография и кадастър, централните и териториалните администрации и дружества, които изработват специализирани карти, регистри и информационни системи.</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подробно процедурата по изработване на ПУП</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129. (1)</w:t>
      </w:r>
      <w:r w:rsidRPr="00A37E05">
        <w:rPr>
          <w:rFonts w:ascii="Century Gothic" w:hAnsi="Century Gothic" w:cs="Times New Roman"/>
          <w:sz w:val="20"/>
          <w:szCs w:val="20"/>
        </w:rPr>
        <w:t xml:space="preserve"> Подробният устройствен план се одобрява с решение на общинския съвет по доклад на кмета на общината в едномесечен срок след приемането на проекта за подробен устройствен план от експертен съвет. Решението се изпраща в 7-дневен срок за обнародване в "Държавен вестник". По този ред се одобряват и проектите за подробни устройствени планове на селищните образувания с национално значение и за линейните обекти на техническата инфраструктура извън границите на населените места и селищните образувания.</w:t>
      </w:r>
    </w:p>
    <w:p w:rsidR="00280FF4" w:rsidRPr="00A37E05" w:rsidRDefault="00280FF4" w:rsidP="00C75F8B">
      <w:pPr>
        <w:pStyle w:val="NoSpacing"/>
        <w:jc w:val="both"/>
        <w:rPr>
          <w:rFonts w:ascii="Century Gothic" w:hAnsi="Century Gothic" w:cs="Times New Roman"/>
          <w:sz w:val="20"/>
          <w:szCs w:val="20"/>
        </w:rPr>
      </w:pPr>
    </w:p>
    <w:p w:rsidR="00280FF4"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подробно процедурата за одобряване на ПУП</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934BCD"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132. (1)</w:t>
      </w:r>
      <w:r w:rsidRPr="00A37E05">
        <w:rPr>
          <w:rFonts w:ascii="Century Gothic" w:hAnsi="Century Gothic" w:cs="Times New Roman"/>
          <w:sz w:val="20"/>
          <w:szCs w:val="20"/>
        </w:rPr>
        <w:t xml:space="preserve"> </w:t>
      </w:r>
      <w:r w:rsidR="00280FF4" w:rsidRPr="00A37E05">
        <w:rPr>
          <w:rFonts w:ascii="Century Gothic" w:hAnsi="Century Gothic" w:cs="Times New Roman"/>
          <w:sz w:val="20"/>
          <w:szCs w:val="20"/>
        </w:rPr>
        <w:t>Решенията и заповедите за одобряване на устройствените планове по този закон влизат в сила: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от датата на одобряването, когато не подлежат на обжалване;</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след изтичането на срока за обжалване, ако не са били обжалвани;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от датата на потвърждаването им от съда.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Когато решението или заповедта за одобряване на подробен устройствен план са обжалвани, те влизат в сила по отношение на частта от плана, която е извън предмета на жалбите.</w:t>
      </w:r>
    </w:p>
    <w:p w:rsidR="00280FF4" w:rsidRPr="00A37E05" w:rsidRDefault="00280FF4" w:rsidP="00C75F8B">
      <w:pPr>
        <w:pStyle w:val="NoSpacing"/>
        <w:jc w:val="both"/>
        <w:rPr>
          <w:rFonts w:ascii="Century Gothic" w:hAnsi="Century Gothic" w:cs="Times New Roman"/>
          <w:sz w:val="20"/>
          <w:szCs w:val="20"/>
        </w:rPr>
      </w:pPr>
    </w:p>
    <w:p w:rsidR="002815D7"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сроковете за влизане в сила на ПУП</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Раздел IV</w:t>
      </w:r>
    </w:p>
    <w:p w:rsidR="00910841"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Условия и ред за изменение на устройствените планове</w:t>
      </w:r>
    </w:p>
    <w:p w:rsidR="00934BCD" w:rsidRPr="00A37E05" w:rsidRDefault="00934BCD" w:rsidP="00C75F8B">
      <w:pPr>
        <w:pStyle w:val="NoSpacing"/>
        <w:jc w:val="both"/>
        <w:rPr>
          <w:rFonts w:ascii="Century Gothic" w:hAnsi="Century Gothic" w:cs="Times New Roman"/>
          <w:sz w:val="20"/>
          <w:szCs w:val="20"/>
        </w:rPr>
      </w:pPr>
    </w:p>
    <w:p w:rsidR="00934BCD"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подробно случаите и условията за промяна на ПУП</w:t>
      </w:r>
    </w:p>
    <w:p w:rsidR="00280FF4" w:rsidRPr="00A37E05" w:rsidRDefault="00280FF4"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Раздел III</w:t>
      </w:r>
    </w:p>
    <w:p w:rsidR="00280FF4"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Разрешаване на строителството</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148. (1)</w:t>
      </w:r>
      <w:r w:rsidRPr="00A37E05">
        <w:rPr>
          <w:rFonts w:ascii="Century Gothic" w:hAnsi="Century Gothic" w:cs="Times New Roman"/>
          <w:sz w:val="20"/>
          <w:szCs w:val="20"/>
        </w:rPr>
        <w:t xml:space="preserve"> Строежи могат да се извършват само ако са разрешени съгласно този закон.</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Разрешение за строеж се издава от главния архитект на общината, а за градовете с районно деление - по решение на общинския съвет - от главния архитект на района.</w:t>
      </w:r>
    </w:p>
    <w:p w:rsidR="00280FF4" w:rsidRPr="00A37E05" w:rsidRDefault="00374288"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(4) </w:t>
      </w:r>
      <w:r w:rsidR="00280FF4" w:rsidRPr="00A37E05">
        <w:rPr>
          <w:rFonts w:ascii="Century Gothic" w:hAnsi="Century Gothic" w:cs="Times New Roman"/>
          <w:sz w:val="20"/>
          <w:szCs w:val="20"/>
        </w:rPr>
        <w:t>Разрешението за строеж се издава на възложителя въз основа на одобрен технически или работен инвестиционен проект, когато такъв се изисква. Допуска се разрешение за строеж да се издаде въз основа на одобрен идеен проект при условията на чл. 142, ал. 2. Разрешението за строеж се издава едновременно с одобряването на инвестиционния проект, когато това е поискано в заявлението. Разрешение за строеж на обекти в защитени територии за опазване на културното наследство се издава при спазване разпоредбите на Закона за културното наследство. Разрешението за строеж се издава в 7-дневен срок от постъпване на писменото заявление, когато има одобрен инвестиционен проект.</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(5) Когато възложител е лице, което има право да строи в чужд имот по силата на специален закон, разрешението за строеж се издава на възложителя и на собственика на имота. Разрешение за строеж в съсобствен имот се издава при спазване на условията и реда на чл. 183. </w:t>
      </w:r>
    </w:p>
    <w:p w:rsidR="00280FF4" w:rsidRPr="00A37E05" w:rsidRDefault="00374288"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(8) </w:t>
      </w:r>
      <w:r w:rsidR="00280FF4" w:rsidRPr="00A37E05">
        <w:rPr>
          <w:rFonts w:ascii="Century Gothic" w:hAnsi="Century Gothic" w:cs="Times New Roman"/>
          <w:sz w:val="20"/>
          <w:szCs w:val="20"/>
        </w:rPr>
        <w:t>Одобреният инвестиционен проект, когато такъв се изисква, е неразделна част от разрешението за строеж. Влязло в сила решение по оценка на въздействието върху околната среда (ОВОС) или решение, с което е преценено да не се извършва ОВОС по реда на Закона за опазване на околната среда, е приложение, неразделна част от разрешението за строеж.</w:t>
      </w:r>
    </w:p>
    <w:p w:rsidR="00280FF4" w:rsidRPr="00A37E05" w:rsidRDefault="00DE4FD0"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(13) </w:t>
      </w:r>
      <w:r w:rsidR="00280FF4" w:rsidRPr="00A37E05">
        <w:rPr>
          <w:rFonts w:ascii="Century Gothic" w:hAnsi="Century Gothic" w:cs="Times New Roman"/>
          <w:sz w:val="20"/>
          <w:szCs w:val="20"/>
        </w:rPr>
        <w:t>Разрешение за строеж за извършване на строителни и монтажни работи, като основен ремонт, реконструкция, основно обновяване, преустройства, реставрация и адаптация, при които се засяга конструкцията на строежа, се издава след извършено обследване по реда на чл. 176в и съставяне на технически паспорт по реда на чл. 176а.</w:t>
      </w:r>
    </w:p>
    <w:p w:rsidR="00280FF4" w:rsidRPr="00A37E05" w:rsidRDefault="00DE4FD0"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 xml:space="preserve">    </w:t>
      </w:r>
    </w:p>
    <w:p w:rsidR="00934BCD"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подробно процедурата по издаване на разрешително за строеж</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DE4FD0"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151. (1)</w:t>
      </w:r>
      <w:r w:rsidRPr="00A37E05">
        <w:rPr>
          <w:rFonts w:ascii="Century Gothic" w:hAnsi="Century Gothic" w:cs="Times New Roman"/>
          <w:sz w:val="20"/>
          <w:szCs w:val="20"/>
        </w:rPr>
        <w:t xml:space="preserve"> </w:t>
      </w:r>
      <w:r w:rsidR="00280FF4" w:rsidRPr="00A37E05">
        <w:rPr>
          <w:rFonts w:ascii="Century Gothic" w:hAnsi="Century Gothic" w:cs="Times New Roman"/>
          <w:sz w:val="20"/>
          <w:szCs w:val="20"/>
        </w:rPr>
        <w:t>Не се изисква разрешение за строеж за: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външно и вътрешно боядисване на сгради и постройки;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подменяне на покривни материали;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вътрешни преустройства, при които не се:</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засяга конструкцията на сградата;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променя предназначението на помещенията и натоварванията в тях;</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текущ ремонт на сгради, постройки, съоръжения и инсталации;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текущ ремонт на елементите на техническата инфраструктура по чл. 64, ал. 1, с който не се променят трасето и техническите характеристики;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текущ ремонт на пътища, с който не се променя конструкцията на пътното платно;</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11. монтаж на сградни газови инсталации в жилищни и вилни сгради.</w:t>
      </w:r>
    </w:p>
    <w:p w:rsidR="00934BCD" w:rsidRPr="00A37E05" w:rsidRDefault="00934BCD" w:rsidP="00C75F8B">
      <w:pPr>
        <w:pStyle w:val="NoSpacing"/>
        <w:jc w:val="both"/>
        <w:rPr>
          <w:rFonts w:ascii="Century Gothic" w:hAnsi="Century Gothic" w:cs="Times New Roman"/>
          <w:sz w:val="20"/>
          <w:szCs w:val="20"/>
        </w:rPr>
      </w:pPr>
    </w:p>
    <w:p w:rsidR="00934BCD" w:rsidRPr="00A37E05" w:rsidRDefault="00934BCD"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Описва случаите, в които не е необходимо издаване на разрешително за строеж</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w:t>
      </w:r>
      <w:r w:rsidRPr="00A37E05">
        <w:rPr>
          <w:rFonts w:ascii="Century Gothic" w:hAnsi="Century Gothic" w:cs="Times New Roman"/>
          <w:b/>
          <w:sz w:val="20"/>
          <w:szCs w:val="20"/>
        </w:rPr>
        <w:t>Чл. 152. (1)</w:t>
      </w:r>
      <w:r w:rsidRPr="00A37E05">
        <w:rPr>
          <w:rFonts w:ascii="Century Gothic" w:hAnsi="Century Gothic" w:cs="Times New Roman"/>
          <w:sz w:val="20"/>
          <w:szCs w:val="20"/>
        </w:rPr>
        <w:t xml:space="preserve"> Разрешението за строеж се издава за целия строеж.</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Разрешението за строеж може да се издава и за отделни етапи (части) на строежите, които могат да се изпълняват и използват самостоятелно, а за жилищните сгради и за отделни етажи от сградата - при условие, че се завършва архитектурно-пространственото и фасадното оформяне на всеки етап от строителството.</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 xml:space="preserve">    Чл. 153. (1)</w:t>
      </w:r>
      <w:r w:rsidRPr="00A37E05">
        <w:rPr>
          <w:rFonts w:ascii="Century Gothic" w:hAnsi="Century Gothic" w:cs="Times New Roman"/>
          <w:sz w:val="20"/>
          <w:szCs w:val="20"/>
        </w:rPr>
        <w:t xml:space="preserve"> В случаите, когато не се изисква одобряване на инвестиционен проект, разрешение за строеж се издава само въз основа на искането за разрешение и документ за собственост, за учредено право на строеж или за право да се строи в чужд имот по силата на специален закон. В разрешението за строеж се вписват видовете строителни и монтажни работи, които ще бъдат изпълнени. За постройки и съоръжения по чл. 147, ал. 1 към разрешението за строеж се прилага ситуационна скица с обозначени линии на застрояване, разстояния и височини.</w:t>
      </w:r>
    </w:p>
    <w:p w:rsidR="00934BCD" w:rsidRPr="00A37E05" w:rsidRDefault="00934BCD"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w:t>
      </w:r>
      <w:r w:rsidRPr="00A37E05">
        <w:rPr>
          <w:rFonts w:ascii="Century Gothic" w:hAnsi="Century Gothic" w:cs="Times New Roman"/>
          <w:b/>
          <w:sz w:val="20"/>
          <w:szCs w:val="20"/>
        </w:rPr>
        <w:t>Чл. 154. (1)</w:t>
      </w:r>
      <w:r w:rsidRPr="00A37E05">
        <w:rPr>
          <w:rFonts w:ascii="Century Gothic" w:hAnsi="Century Gothic" w:cs="Times New Roman"/>
          <w:sz w:val="20"/>
          <w:szCs w:val="20"/>
        </w:rPr>
        <w:t xml:space="preserve"> При промяна на инвестиционните намерения след издаване на разрешението за строеж се допускат само несъществени отклонения от одобрения инвестиционен проект.</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Съществени отклонения от одобрения инвестиционен проект са отклоненията, които:</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нарушават предвижданията на действащия подробен устройствен план;</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нарушават изискванията за строителство в територии с особена териториалноустройствена защита или в територии с режим на превантивна устройствена защита;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са несъвместими с предназначението на територията;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нарушават строителните правила и нормативи, техническите, технологичните, санитарно-хигиенните, екологичните и противопожарните изисквания;</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променят строителната конструкция и вида на конструктивните елементи и/или натоварванията;</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6. нарушават предвижданията на проекта, като се променя предназначението на обекти, отнемат се или се изменят съществено общи части на строежа или инвестиционното намерение се променя за етапно изграждане при условията на чл. 152, ал. 2; </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променят вида и местоположението на общи инсталации и уредби в сгради и съоръжения;</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променят вида, нивото, местоположението и трасето на преносни и довеждащи проводи и съоръжения до урбанизираните територии и на общи мрежи и съоръжения на техническата инфраструктура в урбанизираните територии, както и на комуникационно-транспортните мрежи и съоръжения и на съоръженията и инсталациите за третиране на отпадъци.</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(3) Несъществени отклонения от одобрения инвестиционен проект са всички отклонения извън посочените в ал. 2.</w:t>
      </w:r>
    </w:p>
    <w:p w:rsidR="00280FF4" w:rsidRPr="00A37E05" w:rsidRDefault="00280FF4" w:rsidP="00C75F8B">
      <w:pPr>
        <w:pStyle w:val="NoSpacing"/>
        <w:jc w:val="both"/>
        <w:rPr>
          <w:rFonts w:ascii="Century Gothic" w:hAnsi="Century Gothic" w:cs="Times New Roman"/>
          <w:sz w:val="20"/>
          <w:szCs w:val="20"/>
        </w:rPr>
      </w:pPr>
    </w:p>
    <w:p w:rsidR="00280FF4" w:rsidRPr="00A37E05" w:rsidRDefault="00280FF4"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Раздел III</w:t>
      </w:r>
    </w:p>
    <w:p w:rsidR="00280FF4" w:rsidRPr="00A37E05" w:rsidRDefault="00280FF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Изисквания към строежите</w:t>
      </w:r>
    </w:p>
    <w:p w:rsidR="005B5A90" w:rsidRPr="00A37E05" w:rsidRDefault="00D26071" w:rsidP="00C75F8B">
      <w:pPr>
        <w:pStyle w:val="NoSpacing"/>
        <w:ind w:firstLine="708"/>
        <w:jc w:val="both"/>
        <w:rPr>
          <w:rFonts w:ascii="Century Gothic" w:hAnsi="Century Gothic" w:cs="Times New Roman"/>
          <w:sz w:val="20"/>
          <w:szCs w:val="20"/>
          <w:lang w:eastAsia="bg-BG"/>
        </w:rPr>
      </w:pPr>
      <w:r w:rsidRPr="00A37E05">
        <w:rPr>
          <w:rFonts w:ascii="Century Gothic" w:hAnsi="Century Gothic" w:cs="Times New Roman"/>
          <w:b/>
          <w:bCs/>
          <w:sz w:val="20"/>
          <w:szCs w:val="20"/>
          <w:lang w:eastAsia="bg-BG"/>
        </w:rPr>
        <w:t>Чл. 169.</w:t>
      </w:r>
      <w:r w:rsidRPr="00A37E05">
        <w:rPr>
          <w:rFonts w:ascii="Century Gothic" w:hAnsi="Century Gothic" w:cs="Times New Roman"/>
          <w:sz w:val="20"/>
          <w:szCs w:val="20"/>
          <w:lang w:eastAsia="bg-BG"/>
        </w:rPr>
        <w:t> </w:t>
      </w:r>
      <w:r w:rsidRPr="00A37E05">
        <w:rPr>
          <w:rFonts w:ascii="Century Gothic" w:hAnsi="Century Gothic" w:cs="Times New Roman"/>
          <w:b/>
          <w:sz w:val="20"/>
          <w:szCs w:val="20"/>
          <w:lang w:eastAsia="bg-BG"/>
        </w:rPr>
        <w:t xml:space="preserve">(1) </w:t>
      </w:r>
      <w:r w:rsidRPr="00A37E05">
        <w:rPr>
          <w:rFonts w:ascii="Century Gothic" w:hAnsi="Century Gothic" w:cs="Times New Roman"/>
          <w:sz w:val="20"/>
          <w:szCs w:val="20"/>
          <w:lang w:eastAsia="bg-BG"/>
        </w:rPr>
        <w:t>Строежите се проектират, изпълняват и поддържат в съответствие с изискванията на нормативните актове и техническите спецификации за осигуряване в продължение на икономически обоснован експлоатационен срок на съществените изисквания</w:t>
      </w:r>
    </w:p>
    <w:p w:rsidR="00D26071" w:rsidRPr="00A37E05" w:rsidRDefault="00421531" w:rsidP="00C75F8B">
      <w:pPr>
        <w:pStyle w:val="NoSpacing"/>
        <w:jc w:val="both"/>
        <w:rPr>
          <w:rFonts w:ascii="Century Gothic" w:hAnsi="Century Gothic" w:cs="Times New Roman"/>
          <w:sz w:val="20"/>
          <w:szCs w:val="20"/>
          <w:lang w:eastAsia="bg-BG"/>
        </w:rPr>
      </w:pPr>
      <w:r w:rsidRPr="00A37E05">
        <w:rPr>
          <w:rFonts w:ascii="Century Gothic" w:hAnsi="Century Gothic" w:cs="Times New Roman"/>
          <w:b/>
          <w:sz w:val="20"/>
          <w:szCs w:val="20"/>
          <w:lang w:eastAsia="bg-BG"/>
        </w:rPr>
        <w:t>(</w:t>
      </w:r>
      <w:r w:rsidR="00D26071" w:rsidRPr="00A37E05">
        <w:rPr>
          <w:rFonts w:ascii="Century Gothic" w:hAnsi="Century Gothic" w:cs="Times New Roman"/>
          <w:b/>
          <w:sz w:val="20"/>
          <w:szCs w:val="20"/>
          <w:lang w:eastAsia="bg-BG"/>
        </w:rPr>
        <w:t>3</w:t>
      </w:r>
      <w:r w:rsidRPr="00A37E05">
        <w:rPr>
          <w:rFonts w:ascii="Century Gothic" w:hAnsi="Century Gothic" w:cs="Times New Roman"/>
          <w:b/>
          <w:sz w:val="20"/>
          <w:szCs w:val="20"/>
          <w:lang w:eastAsia="bg-BG"/>
        </w:rPr>
        <w:t>)</w:t>
      </w:r>
      <w:r w:rsidR="00D26071" w:rsidRPr="00A37E05">
        <w:rPr>
          <w:rFonts w:ascii="Century Gothic" w:hAnsi="Century Gothic" w:cs="Times New Roman"/>
          <w:sz w:val="20"/>
          <w:szCs w:val="20"/>
          <w:lang w:eastAsia="bg-BG"/>
        </w:rPr>
        <w:t xml:space="preserve"> Строежите се проектират, изпълняват и поддържат в съответствие с изискванията на нормативните актове за:</w:t>
      </w:r>
    </w:p>
    <w:p w:rsidR="0089082C" w:rsidRPr="00A37E05" w:rsidRDefault="00D26071" w:rsidP="00C75F8B">
      <w:pPr>
        <w:pStyle w:val="NoSpacing"/>
        <w:jc w:val="both"/>
        <w:rPr>
          <w:rFonts w:ascii="Century Gothic" w:hAnsi="Century Gothic" w:cs="Times New Roman"/>
          <w:sz w:val="20"/>
          <w:szCs w:val="20"/>
          <w:lang w:eastAsia="bg-BG"/>
        </w:rPr>
      </w:pPr>
      <w:r w:rsidRPr="00A37E05">
        <w:rPr>
          <w:rFonts w:ascii="Century Gothic" w:hAnsi="Century Gothic" w:cs="Times New Roman"/>
          <w:b/>
          <w:sz w:val="20"/>
          <w:szCs w:val="20"/>
          <w:lang w:eastAsia="bg-BG"/>
        </w:rPr>
        <w:t>1.</w:t>
      </w:r>
      <w:r w:rsidRPr="00A37E05">
        <w:rPr>
          <w:rFonts w:ascii="Century Gothic" w:hAnsi="Century Gothic" w:cs="Times New Roman"/>
          <w:sz w:val="20"/>
          <w:szCs w:val="20"/>
          <w:lang w:eastAsia="bg-BG"/>
        </w:rPr>
        <w:t xml:space="preserve"> опазване на защитените зони (ЗБР), на защитените територии (ЗЗТ) и на другите защитени обекти и на недвижимите културни ценности, </w:t>
      </w:r>
    </w:p>
    <w:p w:rsidR="0089082C" w:rsidRPr="00A37E05" w:rsidRDefault="0089082C" w:rsidP="00C75F8B">
      <w:pPr>
        <w:pStyle w:val="NoSpacing"/>
        <w:jc w:val="both"/>
        <w:rPr>
          <w:rFonts w:ascii="Century Gothic" w:hAnsi="Century Gothic" w:cs="Times New Roman"/>
          <w:i/>
          <w:sz w:val="20"/>
          <w:szCs w:val="20"/>
          <w:lang w:eastAsia="bg-BG"/>
        </w:rPr>
      </w:pPr>
    </w:p>
    <w:p w:rsidR="00D26071" w:rsidRPr="00A37E05" w:rsidRDefault="00934BCD" w:rsidP="00C75F8B">
      <w:pPr>
        <w:pStyle w:val="NoSpacing"/>
        <w:ind w:firstLine="708"/>
        <w:jc w:val="both"/>
        <w:rPr>
          <w:rFonts w:ascii="Century Gothic" w:hAnsi="Century Gothic" w:cs="Times New Roman"/>
          <w:i/>
          <w:sz w:val="20"/>
          <w:szCs w:val="20"/>
          <w:lang w:eastAsia="bg-BG"/>
        </w:rPr>
      </w:pPr>
      <w:r w:rsidRPr="00A37E05">
        <w:rPr>
          <w:rFonts w:ascii="Century Gothic" w:hAnsi="Century Gothic" w:cs="Times New Roman"/>
          <w:i/>
          <w:sz w:val="20"/>
          <w:szCs w:val="20"/>
          <w:lang w:eastAsia="bg-BG"/>
        </w:rPr>
        <w:t>О</w:t>
      </w:r>
      <w:r w:rsidR="00D26071" w:rsidRPr="00A37E05">
        <w:rPr>
          <w:rFonts w:ascii="Century Gothic" w:hAnsi="Century Gothic" w:cs="Times New Roman"/>
          <w:i/>
          <w:sz w:val="20"/>
          <w:szCs w:val="20"/>
          <w:lang w:eastAsia="bg-BG"/>
        </w:rPr>
        <w:t>пределя се приоритетността на прилагане на изискванията на специалните закони (ЗБР и ЗЗТ) при проектиране и строителство в защитени територии</w:t>
      </w:r>
      <w:r w:rsidR="00421531" w:rsidRPr="00A37E05">
        <w:rPr>
          <w:rFonts w:ascii="Century Gothic" w:hAnsi="Century Gothic" w:cs="Times New Roman"/>
          <w:i/>
          <w:sz w:val="20"/>
          <w:szCs w:val="20"/>
          <w:lang w:eastAsia="bg-BG"/>
        </w:rPr>
        <w:t>.</w:t>
      </w:r>
    </w:p>
    <w:p w:rsidR="00421531" w:rsidRPr="00A37E05" w:rsidRDefault="00421531" w:rsidP="00C75F8B">
      <w:pPr>
        <w:pStyle w:val="NoSpacing"/>
        <w:jc w:val="both"/>
        <w:rPr>
          <w:rFonts w:ascii="Century Gothic" w:hAnsi="Century Gothic" w:cs="Times New Roman"/>
          <w:sz w:val="20"/>
          <w:szCs w:val="20"/>
          <w:lang w:eastAsia="bg-BG"/>
        </w:rPr>
      </w:pPr>
    </w:p>
    <w:p w:rsidR="005B5A90" w:rsidRPr="00A37E05" w:rsidRDefault="005B5A90" w:rsidP="00C75F8B">
      <w:pPr>
        <w:pStyle w:val="NoSpacing"/>
        <w:ind w:firstLine="708"/>
        <w:jc w:val="both"/>
        <w:rPr>
          <w:rFonts w:ascii="Century Gothic" w:hAnsi="Century Gothic" w:cs="Times New Roman"/>
          <w:i/>
          <w:sz w:val="20"/>
          <w:szCs w:val="20"/>
          <w:lang w:eastAsia="bg-BG"/>
        </w:rPr>
      </w:pPr>
      <w:r w:rsidRPr="00A37E05">
        <w:rPr>
          <w:rFonts w:ascii="Century Gothic" w:hAnsi="Century Gothic" w:cs="Times New Roman"/>
          <w:i/>
          <w:sz w:val="20"/>
          <w:szCs w:val="20"/>
          <w:lang w:eastAsia="bg-BG"/>
        </w:rPr>
        <w:t>Текстът дефинира изискванията при проектиране, изпълнение и поддържане на строежи в ЗТ да бъдат съобразени с изискванията по специалния закон – ЗЗТ в конкретния случай – чл. 21, т.1</w:t>
      </w:r>
      <w:r w:rsidR="00D463FE" w:rsidRPr="00A37E05">
        <w:rPr>
          <w:rFonts w:ascii="Century Gothic" w:hAnsi="Century Gothic" w:cs="Times New Roman"/>
          <w:i/>
          <w:sz w:val="20"/>
          <w:szCs w:val="20"/>
          <w:lang w:eastAsia="bg-BG"/>
        </w:rPr>
        <w:t>, в който са определени разрашените видове строителство в национални паркове.</w:t>
      </w:r>
      <w:r w:rsidRPr="00A37E05">
        <w:rPr>
          <w:rFonts w:ascii="Century Gothic" w:hAnsi="Century Gothic" w:cs="Times New Roman"/>
          <w:i/>
          <w:sz w:val="20"/>
          <w:szCs w:val="20"/>
          <w:lang w:eastAsia="bg-BG"/>
        </w:rPr>
        <w:t xml:space="preserve"> </w:t>
      </w:r>
    </w:p>
    <w:p w:rsidR="00920586" w:rsidRPr="00A37E05" w:rsidRDefault="00920586" w:rsidP="00C75F8B">
      <w:pPr>
        <w:pStyle w:val="NoSpacing"/>
        <w:jc w:val="both"/>
        <w:rPr>
          <w:rFonts w:ascii="Century Gothic" w:hAnsi="Century Gothic" w:cs="Times New Roman"/>
          <w:i/>
          <w:sz w:val="20"/>
          <w:szCs w:val="20"/>
          <w:lang w:eastAsia="bg-BG"/>
        </w:rPr>
      </w:pPr>
    </w:p>
    <w:p w:rsidR="00920586" w:rsidRPr="00A37E05" w:rsidRDefault="00920586" w:rsidP="00C75F8B">
      <w:pPr>
        <w:pStyle w:val="NoSpacing"/>
        <w:ind w:firstLine="708"/>
        <w:jc w:val="both"/>
        <w:rPr>
          <w:rFonts w:ascii="Century Gothic" w:hAnsi="Century Gothic" w:cs="Times New Roman"/>
          <w:b/>
          <w:sz w:val="20"/>
          <w:szCs w:val="20"/>
          <w:lang w:eastAsia="bg-BG"/>
        </w:rPr>
      </w:pPr>
      <w:r w:rsidRPr="00A37E05">
        <w:rPr>
          <w:rFonts w:ascii="Century Gothic" w:hAnsi="Century Gothic" w:cs="Times New Roman"/>
          <w:b/>
          <w:sz w:val="20"/>
          <w:szCs w:val="20"/>
          <w:lang w:eastAsia="bg-BG"/>
        </w:rPr>
        <w:t>НАРЕДБА № 7 от 22.12.2003 г. за правила и нормативи за устройство на отделните видове територии и устройствени зони</w:t>
      </w:r>
    </w:p>
    <w:p w:rsidR="00920586" w:rsidRPr="00A37E05" w:rsidRDefault="00920586"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Издадена от министъра на регионалното развитие и благоустройството, обн., ДВ, бр. 3 от 13.01.2004 г., в сила от 13.01.2004 г., изм. и доп., бр. 10 от 28.01.2005 г.; изм. с Решение № 653 от 21.01.2005 г. на ВАС на РБ - бр. 11 от 1.02.2005 г., в сила от 1.02.2005 г. ; изм. и доп., бр. 51 от 21.06.2005 г., в сила от 21.06.2005 г.; изм. с Решение № 7028 от 18.07.2005 г. на ВАС на РБ - бр. 63 от 2.08.2005 г., в сила от 2.08.2005 г. ; изм. и доп., бр. 41 от 22.04.2008 г., изм., бр. 76 от 5.10.2012 г., бр. 21 от 1.03.2013 г., в сила от 1.03.2013 г.</w:t>
      </w:r>
    </w:p>
    <w:p w:rsidR="0024397E" w:rsidRPr="00A37E05" w:rsidRDefault="0024397E" w:rsidP="00C75F8B">
      <w:pPr>
        <w:pStyle w:val="NoSpacing"/>
        <w:jc w:val="both"/>
        <w:rPr>
          <w:rFonts w:ascii="Century Gothic" w:hAnsi="Century Gothic" w:cs="Times New Roman"/>
          <w:sz w:val="20"/>
          <w:szCs w:val="20"/>
          <w:lang w:eastAsia="bg-BG"/>
        </w:rPr>
      </w:pPr>
    </w:p>
    <w:p w:rsidR="0024397E" w:rsidRPr="00A37E05" w:rsidRDefault="0024397E" w:rsidP="00C75F8B">
      <w:pPr>
        <w:pStyle w:val="NoSpacing"/>
        <w:ind w:firstLine="708"/>
        <w:jc w:val="both"/>
        <w:rPr>
          <w:rFonts w:ascii="Century Gothic" w:hAnsi="Century Gothic" w:cs="Times New Roman"/>
          <w:i/>
          <w:sz w:val="20"/>
          <w:szCs w:val="20"/>
          <w:lang w:eastAsia="bg-BG"/>
        </w:rPr>
      </w:pPr>
      <w:r w:rsidRPr="00A37E05">
        <w:rPr>
          <w:rFonts w:ascii="Century Gothic" w:hAnsi="Century Gothic" w:cs="Times New Roman"/>
          <w:i/>
          <w:sz w:val="20"/>
          <w:szCs w:val="20"/>
          <w:lang w:eastAsia="bg-BG"/>
        </w:rPr>
        <w:t>С наредбата се определят правилата и нормативите за устройството на територията, както и нормативите за необходимата земя при застрояване с оглед ефективното използване на териториите и поддържането на природното равновесие.</w:t>
      </w:r>
    </w:p>
    <w:p w:rsidR="00D463FE" w:rsidRPr="00A37E05" w:rsidRDefault="0024397E" w:rsidP="00C75F8B">
      <w:pPr>
        <w:pStyle w:val="NoSpacing"/>
        <w:ind w:firstLine="708"/>
        <w:jc w:val="both"/>
        <w:rPr>
          <w:rFonts w:ascii="Century Gothic" w:hAnsi="Century Gothic" w:cs="Times New Roman"/>
          <w:i/>
          <w:sz w:val="20"/>
          <w:szCs w:val="20"/>
          <w:lang w:eastAsia="bg-BG"/>
        </w:rPr>
      </w:pPr>
      <w:r w:rsidRPr="00A37E05">
        <w:rPr>
          <w:rFonts w:ascii="Century Gothic" w:hAnsi="Century Gothic" w:cs="Times New Roman"/>
          <w:i/>
          <w:sz w:val="20"/>
          <w:szCs w:val="20"/>
          <w:lang w:eastAsia="bg-BG"/>
        </w:rPr>
        <w:t>Уреждат се специфичните правила и нормативи за устройство на територии или части от тях с особена териториалноустройствена защита и територии с режим на превантивна устройствена защита (вкл. защитени територии)</w:t>
      </w:r>
    </w:p>
    <w:p w:rsidR="001065C2" w:rsidRPr="00A37E05" w:rsidRDefault="001065C2" w:rsidP="00C75F8B">
      <w:pPr>
        <w:pStyle w:val="NoSpacing"/>
        <w:jc w:val="both"/>
        <w:rPr>
          <w:rFonts w:ascii="Century Gothic" w:hAnsi="Century Gothic" w:cs="Times New Roman"/>
          <w:i/>
          <w:sz w:val="20"/>
          <w:szCs w:val="20"/>
        </w:rPr>
      </w:pPr>
    </w:p>
    <w:p w:rsidR="001065C2" w:rsidRPr="00A37E05" w:rsidRDefault="001065C2"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2. (1) Устройството на територията се осъществява съобразно устройствените схеми, общите и подробните устройствени планове.</w:t>
      </w:r>
    </w:p>
    <w:p w:rsidR="001065C2" w:rsidRPr="00A37E05" w:rsidRDefault="001065C2"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Като неразделна част на устройствените планове се изработват правила и нормативи за прилагането им, които се одобряват от компетентния орган едновременно с плановете.</w:t>
      </w:r>
    </w:p>
    <w:p w:rsidR="001065C2" w:rsidRPr="00A37E05" w:rsidRDefault="001065C2"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При създаване, одобряване и прилагане на устройствените планове и инвестиционните проекти правилата и нормативите, определени в тази наредба, се спазват чрез конкретните стойности, определени от съответния план или проект, а когато не са определени такива, се спазват правилата и нормативите в установената</w:t>
      </w:r>
    </w:p>
    <w:p w:rsidR="001065C2" w:rsidRPr="00A37E05" w:rsidRDefault="001065C2"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стойност или диапазон съгласно тази наредба.</w:t>
      </w:r>
    </w:p>
    <w:p w:rsidR="0024397E" w:rsidRPr="00A37E05" w:rsidRDefault="0024397E" w:rsidP="00C75F8B">
      <w:pPr>
        <w:pStyle w:val="NoSpacing"/>
        <w:jc w:val="both"/>
        <w:rPr>
          <w:rFonts w:ascii="Century Gothic" w:hAnsi="Century Gothic" w:cs="Times New Roman"/>
          <w:sz w:val="20"/>
          <w:szCs w:val="20"/>
          <w:lang w:eastAsia="bg-BG"/>
        </w:rPr>
      </w:pP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Глава втора</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ПРЕДНАЗНАЧЕНИЕ НА ТЕРИТОРИИТЕ И ПОЗЕМЛЕНИТЕ ИМОТИ,</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УСТРОЙСТВЕНИ ЗОНИ</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b/>
          <w:sz w:val="20"/>
          <w:szCs w:val="20"/>
          <w:lang w:eastAsia="bg-BG"/>
        </w:rPr>
        <w:t xml:space="preserve">    Чл. 4. (1)</w:t>
      </w:r>
      <w:r w:rsidRPr="00A37E05">
        <w:rPr>
          <w:rFonts w:ascii="Century Gothic" w:hAnsi="Century Gothic" w:cs="Times New Roman"/>
          <w:sz w:val="20"/>
          <w:szCs w:val="20"/>
          <w:lang w:eastAsia="bg-BG"/>
        </w:rPr>
        <w:t xml:space="preserve"> Предназначението на териториите и на поземлените имоти се определя с одобренит</w:t>
      </w:r>
      <w:r w:rsidR="00C94609" w:rsidRPr="00A37E05">
        <w:rPr>
          <w:rFonts w:ascii="Century Gothic" w:hAnsi="Century Gothic" w:cs="Times New Roman"/>
          <w:sz w:val="20"/>
          <w:szCs w:val="20"/>
          <w:lang w:eastAsia="bg-BG"/>
        </w:rPr>
        <w:t>е устройствени схеми и планове.</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 </w:t>
      </w:r>
      <w:r w:rsidR="00A47DEC" w:rsidRPr="00A37E05">
        <w:rPr>
          <w:rFonts w:ascii="Century Gothic" w:hAnsi="Century Gothic" w:cs="Times New Roman"/>
          <w:sz w:val="20"/>
          <w:szCs w:val="20"/>
          <w:lang w:eastAsia="bg-BG"/>
        </w:rPr>
        <w:t>(3) С районните устройствени схеми и с общите устройствени планове на общини или части от тях се определят следните територии с основно пред</w:t>
      </w:r>
      <w:r w:rsidRPr="00A37E05">
        <w:rPr>
          <w:rFonts w:ascii="Century Gothic" w:hAnsi="Century Gothic" w:cs="Times New Roman"/>
          <w:sz w:val="20"/>
          <w:szCs w:val="20"/>
          <w:lang w:eastAsia="bg-BG"/>
        </w:rPr>
        <w:t xml:space="preserve">назначение съгласно чл. 7 ЗУТ: </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lastRenderedPageBreak/>
        <w:t>1. урбанизирани територии (населен</w:t>
      </w:r>
      <w:r w:rsidR="00C94609" w:rsidRPr="00A37E05">
        <w:rPr>
          <w:rFonts w:ascii="Century Gothic" w:hAnsi="Century Gothic" w:cs="Times New Roman"/>
          <w:sz w:val="20"/>
          <w:szCs w:val="20"/>
          <w:lang w:eastAsia="bg-BG"/>
        </w:rPr>
        <w:t>и места и селищни образувания);</w:t>
      </w:r>
    </w:p>
    <w:p w:rsidR="00A47DEC" w:rsidRPr="00A37E05" w:rsidRDefault="00C94609"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2. земеделски територии;</w:t>
      </w:r>
    </w:p>
    <w:p w:rsidR="00A47DEC" w:rsidRPr="00A37E05" w:rsidRDefault="00C94609"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3. горски територии;</w:t>
      </w:r>
    </w:p>
    <w:p w:rsidR="00A47DEC" w:rsidRPr="00A37E05" w:rsidRDefault="00C94609" w:rsidP="00C75F8B">
      <w:pPr>
        <w:pStyle w:val="NoSpacing"/>
        <w:jc w:val="both"/>
        <w:rPr>
          <w:rFonts w:ascii="Century Gothic" w:hAnsi="Century Gothic" w:cs="Times New Roman"/>
          <w:b/>
          <w:sz w:val="20"/>
          <w:szCs w:val="20"/>
          <w:lang w:eastAsia="bg-BG"/>
        </w:rPr>
      </w:pPr>
      <w:r w:rsidRPr="00A37E05">
        <w:rPr>
          <w:rFonts w:ascii="Century Gothic" w:hAnsi="Century Gothic" w:cs="Times New Roman"/>
          <w:b/>
          <w:sz w:val="20"/>
          <w:szCs w:val="20"/>
          <w:lang w:eastAsia="bg-BG"/>
        </w:rPr>
        <w:t>4. защитени територии;</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5. нарушени територии за възстановяване.</w:t>
      </w:r>
    </w:p>
    <w:p w:rsidR="00A47DEC" w:rsidRPr="00A37E05" w:rsidRDefault="00A47DEC" w:rsidP="00C75F8B">
      <w:pPr>
        <w:pStyle w:val="NoSpacing"/>
        <w:jc w:val="both"/>
        <w:rPr>
          <w:rFonts w:ascii="Century Gothic" w:hAnsi="Century Gothic" w:cs="Times New Roman"/>
          <w:sz w:val="20"/>
          <w:szCs w:val="20"/>
          <w:lang w:eastAsia="bg-BG"/>
        </w:rPr>
      </w:pP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(4) Границите и обхватът на териториите по ал. 3 се определят в съответствие с наличното предназначение на териториите (фактическото им ползване) и в съответствие с предвиждането на одобрена устройствена схема или одобрен устройствен план. Със заданието за проектиране на общ устройствен план на община или на част от нея може да се изиска определяне предназначен</w:t>
      </w:r>
      <w:r w:rsidR="00C94C97" w:rsidRPr="00A37E05">
        <w:rPr>
          <w:rFonts w:ascii="Century Gothic" w:hAnsi="Century Gothic" w:cs="Times New Roman"/>
          <w:sz w:val="20"/>
          <w:szCs w:val="20"/>
          <w:lang w:eastAsia="bg-BG"/>
        </w:rPr>
        <w:t>ието на териториите и по ал. 7.</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(6) С подробните устройствени планове се определя конкретното предназначение за всеки отделен поземле</w:t>
      </w:r>
      <w:r w:rsidR="00C94C97" w:rsidRPr="00A37E05">
        <w:rPr>
          <w:rFonts w:ascii="Century Gothic" w:hAnsi="Century Gothic" w:cs="Times New Roman"/>
          <w:sz w:val="20"/>
          <w:szCs w:val="20"/>
          <w:lang w:eastAsia="bg-BG"/>
        </w:rPr>
        <w:t>н имот.</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(7) Предназначението на териториите и поземлените и</w:t>
      </w:r>
      <w:r w:rsidR="00C94C97" w:rsidRPr="00A37E05">
        <w:rPr>
          <w:rFonts w:ascii="Century Gothic" w:hAnsi="Century Gothic" w:cs="Times New Roman"/>
          <w:sz w:val="20"/>
          <w:szCs w:val="20"/>
          <w:lang w:eastAsia="bg-BG"/>
        </w:rPr>
        <w:t>моти по ал. 6 може да бъде:</w:t>
      </w:r>
    </w:p>
    <w:p w:rsidR="003A64D0" w:rsidRPr="00A37E05" w:rsidRDefault="003A64D0" w:rsidP="00C75F8B">
      <w:pPr>
        <w:pStyle w:val="NoSpacing"/>
        <w:jc w:val="both"/>
        <w:rPr>
          <w:rFonts w:ascii="Century Gothic" w:hAnsi="Century Gothic" w:cs="Times New Roman"/>
          <w:sz w:val="20"/>
          <w:szCs w:val="20"/>
          <w:lang w:eastAsia="bg-BG"/>
        </w:rPr>
      </w:pP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 за жилищни нужди;</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2. за прои</w:t>
      </w:r>
      <w:r w:rsidR="00C94C97" w:rsidRPr="00A37E05">
        <w:rPr>
          <w:rFonts w:ascii="Century Gothic" w:hAnsi="Century Gothic" w:cs="Times New Roman"/>
          <w:sz w:val="20"/>
          <w:szCs w:val="20"/>
          <w:lang w:eastAsia="bg-BG"/>
        </w:rPr>
        <w:t>зводствени и складови дейности;</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3. за рекреационни дейности;</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4. за озеленени площи;</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5. за спорт и атракции;</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6. за к</w:t>
      </w:r>
      <w:r w:rsidR="00C94C97" w:rsidRPr="00A37E05">
        <w:rPr>
          <w:rFonts w:ascii="Century Gothic" w:hAnsi="Century Gothic" w:cs="Times New Roman"/>
          <w:sz w:val="20"/>
          <w:szCs w:val="20"/>
          <w:lang w:eastAsia="bg-BG"/>
        </w:rPr>
        <w:t>ултурно-историческо наследство;</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7. за </w:t>
      </w:r>
      <w:r w:rsidR="00C94C97" w:rsidRPr="00A37E05">
        <w:rPr>
          <w:rFonts w:ascii="Century Gothic" w:hAnsi="Century Gothic" w:cs="Times New Roman"/>
          <w:sz w:val="20"/>
          <w:szCs w:val="20"/>
          <w:lang w:eastAsia="bg-BG"/>
        </w:rPr>
        <w:t>обществено и делово обслужване;</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8. за движение и транспорт;</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9. за инжен</w:t>
      </w:r>
      <w:r w:rsidR="00C94C97" w:rsidRPr="00A37E05">
        <w:rPr>
          <w:rFonts w:ascii="Century Gothic" w:hAnsi="Century Gothic" w:cs="Times New Roman"/>
          <w:sz w:val="20"/>
          <w:szCs w:val="20"/>
          <w:lang w:eastAsia="bg-BG"/>
        </w:rPr>
        <w:t>ерно-техническа инфраструктура;</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10. за комунално обслужване;</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11. за земеделска дейност;</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12. за горски насаждения;</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13. за водни площи;</w:t>
      </w:r>
    </w:p>
    <w:p w:rsidR="00A47DEC" w:rsidRPr="00A37E05" w:rsidRDefault="00C94C97" w:rsidP="00C75F8B">
      <w:pPr>
        <w:pStyle w:val="NoSpacing"/>
        <w:jc w:val="both"/>
        <w:rPr>
          <w:rFonts w:ascii="Century Gothic" w:hAnsi="Century Gothic" w:cs="Times New Roman"/>
          <w:b/>
          <w:sz w:val="20"/>
          <w:szCs w:val="20"/>
          <w:lang w:eastAsia="bg-BG"/>
        </w:rPr>
      </w:pPr>
      <w:r w:rsidRPr="00A37E05">
        <w:rPr>
          <w:rFonts w:ascii="Century Gothic" w:hAnsi="Century Gothic" w:cs="Times New Roman"/>
          <w:b/>
          <w:sz w:val="20"/>
          <w:szCs w:val="20"/>
          <w:lang w:eastAsia="bg-BG"/>
        </w:rPr>
        <w:t>14. за природна защита;</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15. за превантивна защита;</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16. за</w:t>
      </w:r>
      <w:r w:rsidR="00C94C97" w:rsidRPr="00A37E05">
        <w:rPr>
          <w:rFonts w:ascii="Century Gothic" w:hAnsi="Century Gothic" w:cs="Times New Roman"/>
          <w:sz w:val="20"/>
          <w:szCs w:val="20"/>
          <w:lang w:eastAsia="bg-BG"/>
        </w:rPr>
        <w:t xml:space="preserve"> възстановяване и рекултивация;</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w:t>
      </w:r>
      <w:r w:rsidR="00C94C97" w:rsidRPr="00A37E05">
        <w:rPr>
          <w:rFonts w:ascii="Century Gothic" w:hAnsi="Century Gothic" w:cs="Times New Roman"/>
          <w:sz w:val="20"/>
          <w:szCs w:val="20"/>
          <w:lang w:eastAsia="bg-BG"/>
        </w:rPr>
        <w:t>7. за специално предназначение;</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18. за смесено предназначение;</w:t>
      </w:r>
    </w:p>
    <w:p w:rsidR="00A47DEC" w:rsidRPr="00A37E05" w:rsidRDefault="00C94C97"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19. за друго предназначение.</w:t>
      </w:r>
    </w:p>
    <w:p w:rsidR="00A47DEC" w:rsidRPr="00A37E05" w:rsidRDefault="00A47DEC"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(8) Промяна на предназначението на територии и поземлени имоти с цел застрояване, в т.ч. изграждане на линейни обекти на техническата инфраструктура, се извършва въз основа на подробен устройствен план за съответната територия или за съответните поземлените имоти.</w:t>
      </w:r>
    </w:p>
    <w:p w:rsidR="00A47DEC" w:rsidRPr="00A37E05" w:rsidRDefault="00A47DEC" w:rsidP="00C75F8B">
      <w:pPr>
        <w:pStyle w:val="NoSpacing"/>
        <w:jc w:val="both"/>
        <w:rPr>
          <w:rFonts w:ascii="Century Gothic" w:hAnsi="Century Gothic" w:cs="Times New Roman"/>
          <w:sz w:val="20"/>
          <w:szCs w:val="20"/>
          <w:lang w:eastAsia="bg-BG"/>
        </w:rPr>
      </w:pPr>
    </w:p>
    <w:p w:rsidR="0024397E" w:rsidRPr="00A37E05" w:rsidRDefault="0024397E"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Глава дванадесета</w:t>
      </w:r>
    </w:p>
    <w:p w:rsidR="0024397E" w:rsidRPr="00A37E05" w:rsidRDefault="0024397E"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УСТРОЙСТВО ИЗВЪН ГРАНИЦИТЕ НА НАСЕЛЕНИТЕ МЕСТА В ЗЕМЕДЕЛСКИ, ГОРСКИ, ЗАЩИТЕНИ И НАРУШЕНИ ТЕРИТОРИИ</w:t>
      </w:r>
    </w:p>
    <w:p w:rsidR="003B4754" w:rsidRPr="00A37E05" w:rsidRDefault="003B4754"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Регламентира застрояване на поземлени имоти извън границите на населените места и урбанизираните територии, вкл. в защитените територии. Застрояване се извършва единствено ако е предвидено в ОУП, където такъв има и с одобрен ПУП</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rPr>
        <w:t xml:space="preserve">При тези условия е разрешено строителството </w:t>
      </w:r>
      <w:r w:rsidRPr="00A37E05">
        <w:rPr>
          <w:rFonts w:ascii="Century Gothic" w:hAnsi="Century Gothic" w:cs="Times New Roman"/>
          <w:sz w:val="20"/>
          <w:szCs w:val="20"/>
          <w:lang w:eastAsia="bg-BG"/>
        </w:rPr>
        <w:t>в землищата извън границите на населените места е възможно да се изграждат:</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 селскостопански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2. горскостопански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3. промишлени и складови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4. </w:t>
      </w:r>
      <w:r w:rsidRPr="00A37E05">
        <w:rPr>
          <w:rFonts w:ascii="Century Gothic" w:hAnsi="Century Gothic" w:cs="Times New Roman"/>
          <w:i/>
          <w:sz w:val="20"/>
          <w:szCs w:val="20"/>
          <w:lang w:eastAsia="bg-BG"/>
        </w:rPr>
        <w:t>транспортни обекти и съоръжения;</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5. </w:t>
      </w:r>
      <w:r w:rsidRPr="00A37E05">
        <w:rPr>
          <w:rFonts w:ascii="Century Gothic" w:hAnsi="Century Gothic" w:cs="Times New Roman"/>
          <w:i/>
          <w:sz w:val="20"/>
          <w:szCs w:val="20"/>
          <w:lang w:eastAsia="bg-BG"/>
        </w:rPr>
        <w:t>обекти и съоръжения на техническата инфраструктура;</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6. </w:t>
      </w:r>
      <w:r w:rsidRPr="00A37E05">
        <w:rPr>
          <w:rFonts w:ascii="Century Gothic" w:hAnsi="Century Gothic" w:cs="Times New Roman"/>
          <w:i/>
          <w:sz w:val="20"/>
          <w:szCs w:val="20"/>
          <w:lang w:eastAsia="bg-BG"/>
        </w:rPr>
        <w:t>рекреационни и туристически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 xml:space="preserve">7. </w:t>
      </w:r>
      <w:r w:rsidRPr="00A37E05">
        <w:rPr>
          <w:rFonts w:ascii="Century Gothic" w:hAnsi="Century Gothic" w:cs="Times New Roman"/>
          <w:i/>
          <w:sz w:val="20"/>
          <w:szCs w:val="20"/>
          <w:lang w:eastAsia="bg-BG"/>
        </w:rPr>
        <w:t>спортни обекти и съоръжения;</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8. търговски и обслужващи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9. здравни обекти;</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lastRenderedPageBreak/>
        <w:t>10. обекти със специално предназначение;</w:t>
      </w:r>
    </w:p>
    <w:p w:rsidR="003B4754"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11. историко-мемориални обекти.</w:t>
      </w:r>
    </w:p>
    <w:p w:rsidR="003A64D0" w:rsidRPr="00A37E05" w:rsidRDefault="003A64D0" w:rsidP="00C75F8B">
      <w:pPr>
        <w:pStyle w:val="NoSpacing"/>
        <w:jc w:val="both"/>
        <w:rPr>
          <w:rFonts w:ascii="Century Gothic" w:hAnsi="Century Gothic" w:cs="Times New Roman"/>
          <w:sz w:val="20"/>
          <w:szCs w:val="20"/>
          <w:lang w:eastAsia="bg-BG"/>
        </w:rPr>
      </w:pPr>
    </w:p>
    <w:p w:rsidR="00D26071" w:rsidRPr="00A37E05" w:rsidRDefault="003B4754" w:rsidP="00C75F8B">
      <w:pPr>
        <w:pStyle w:val="NoSpacing"/>
        <w:jc w:val="both"/>
        <w:rPr>
          <w:rFonts w:ascii="Century Gothic" w:hAnsi="Century Gothic" w:cs="Times New Roman"/>
          <w:sz w:val="20"/>
          <w:szCs w:val="20"/>
          <w:lang w:eastAsia="bg-BG"/>
        </w:rPr>
      </w:pPr>
      <w:r w:rsidRPr="00A37E05">
        <w:rPr>
          <w:rFonts w:ascii="Century Gothic" w:hAnsi="Century Gothic" w:cs="Times New Roman"/>
          <w:sz w:val="20"/>
          <w:szCs w:val="20"/>
          <w:lang w:eastAsia="bg-BG"/>
        </w:rPr>
        <w:t>Обекти за постоянно обитаване и обекти за рекреационни дейности се изграждат в границите на населените места и на селищните образувания и по изключение - като самостоятелни обекти извън границите на населените места и селищните образувания.</w:t>
      </w:r>
    </w:p>
    <w:p w:rsidR="00910841" w:rsidRPr="00A37E05" w:rsidRDefault="00910841"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47.</w:t>
      </w:r>
      <w:r w:rsidRPr="00A37E05">
        <w:rPr>
          <w:rFonts w:ascii="Century Gothic" w:hAnsi="Century Gothic" w:cs="Times New Roman"/>
          <w:sz w:val="20"/>
          <w:szCs w:val="20"/>
        </w:rPr>
        <w:t xml:space="preserve"> При изграждането на обектите по чл. 45, ал. 3 и 4 в поземлените имоти в земеделски, горски, нарушени и </w:t>
      </w:r>
      <w:r w:rsidRPr="00A37E05">
        <w:rPr>
          <w:rFonts w:ascii="Century Gothic" w:hAnsi="Century Gothic" w:cs="Times New Roman"/>
          <w:b/>
          <w:sz w:val="20"/>
          <w:szCs w:val="20"/>
        </w:rPr>
        <w:t>защитени територии</w:t>
      </w:r>
      <w:r w:rsidRPr="00A37E05">
        <w:rPr>
          <w:rFonts w:ascii="Century Gothic" w:hAnsi="Century Gothic" w:cs="Times New Roman"/>
          <w:sz w:val="20"/>
          <w:szCs w:val="20"/>
        </w:rPr>
        <w:t xml:space="preserve"> се спазват изискванията за разстояния от границите на съседните поземлени имоти по общия ред съгласно чл. 35, ал. 2 ЗУТ независимо от това дали съседните имоти са предвидени за застрояване или за други нужди без застрояване.</w:t>
      </w:r>
    </w:p>
    <w:p w:rsidR="00910841" w:rsidRPr="00A37E05" w:rsidRDefault="00910841"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46 (6)</w:t>
      </w:r>
      <w:r w:rsidRPr="00A37E05">
        <w:rPr>
          <w:rFonts w:ascii="Century Gothic" w:hAnsi="Century Gothic" w:cs="Times New Roman"/>
          <w:sz w:val="20"/>
          <w:szCs w:val="20"/>
        </w:rPr>
        <w:t xml:space="preserve"> В защитените територии за природозащита мероприятията по опазване на природната среда и необходимите и допустимите устройствени дейности се осъществяват въз основа на плановете за управление и устройствените планове, както и на техническите планове и проекти съгласно Закона за защитените територии.</w:t>
      </w:r>
    </w:p>
    <w:p w:rsidR="001065C2" w:rsidRPr="00A37E05" w:rsidRDefault="001065C2"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Текстът препраща към Раздел II на ЗЗТ – Планове за управление</w:t>
      </w:r>
    </w:p>
    <w:p w:rsidR="001065C2" w:rsidRPr="00A37E05" w:rsidRDefault="001065C2" w:rsidP="00C75F8B">
      <w:pPr>
        <w:pStyle w:val="NoSpacing"/>
        <w:jc w:val="both"/>
        <w:rPr>
          <w:rFonts w:ascii="Century Gothic" w:hAnsi="Century Gothic" w:cs="Times New Roman"/>
          <w:sz w:val="20"/>
          <w:szCs w:val="20"/>
        </w:rPr>
      </w:pPr>
    </w:p>
    <w:p w:rsidR="00910841" w:rsidRPr="00A37E05" w:rsidRDefault="001065C2"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Определят се правилата и нормативите за устройство на териториите извън населените места, вкл</w:t>
      </w:r>
      <w:r w:rsidR="00CB5DA9" w:rsidRPr="00A37E05">
        <w:rPr>
          <w:rFonts w:ascii="Century Gothic" w:hAnsi="Century Gothic" w:cs="Times New Roman"/>
          <w:i/>
          <w:sz w:val="20"/>
          <w:szCs w:val="20"/>
        </w:rPr>
        <w:t>.</w:t>
      </w:r>
      <w:r w:rsidRPr="00A37E05">
        <w:rPr>
          <w:rFonts w:ascii="Century Gothic" w:hAnsi="Century Gothic" w:cs="Times New Roman"/>
          <w:i/>
          <w:sz w:val="20"/>
          <w:szCs w:val="20"/>
        </w:rPr>
        <w:t xml:space="preserve"> в защитени територии. </w:t>
      </w:r>
    </w:p>
    <w:p w:rsidR="001065C2" w:rsidRPr="00A37E05" w:rsidRDefault="001065C2"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Във връзка с </w:t>
      </w:r>
      <w:r w:rsidR="0049307E" w:rsidRPr="00A37E05">
        <w:rPr>
          <w:rFonts w:ascii="Century Gothic" w:hAnsi="Century Gothic" w:cs="Times New Roman"/>
          <w:i/>
          <w:sz w:val="20"/>
          <w:szCs w:val="20"/>
        </w:rPr>
        <w:t>чл</w:t>
      </w:r>
      <w:r w:rsidR="00CB5DA9" w:rsidRPr="00A37E05">
        <w:rPr>
          <w:rFonts w:ascii="Century Gothic" w:hAnsi="Century Gothic" w:cs="Times New Roman"/>
          <w:i/>
          <w:sz w:val="20"/>
          <w:szCs w:val="20"/>
        </w:rPr>
        <w:t>.</w:t>
      </w:r>
      <w:r w:rsidR="0049307E" w:rsidRPr="00A37E05">
        <w:rPr>
          <w:rFonts w:ascii="Century Gothic" w:hAnsi="Century Gothic" w:cs="Times New Roman"/>
          <w:i/>
          <w:sz w:val="20"/>
          <w:szCs w:val="20"/>
        </w:rPr>
        <w:t xml:space="preserve"> 13</w:t>
      </w:r>
      <w:r w:rsidR="00C26BA9" w:rsidRPr="00A37E05">
        <w:rPr>
          <w:rFonts w:ascii="Century Gothic" w:hAnsi="Century Gothic" w:cs="Times New Roman"/>
          <w:i/>
          <w:sz w:val="20"/>
          <w:szCs w:val="20"/>
        </w:rPr>
        <w:t xml:space="preserve"> (2)</w:t>
      </w:r>
      <w:r w:rsidR="0049307E" w:rsidRPr="00A37E05">
        <w:rPr>
          <w:rFonts w:ascii="Century Gothic" w:hAnsi="Century Gothic" w:cs="Times New Roman"/>
          <w:i/>
          <w:sz w:val="20"/>
          <w:szCs w:val="20"/>
        </w:rPr>
        <w:t xml:space="preserve"> на ЗУТ е възможно за защитени територии да бъдат създавани специфични правила и нормативи </w:t>
      </w:r>
      <w:r w:rsidR="00C26BA9" w:rsidRPr="00A37E05">
        <w:rPr>
          <w:rFonts w:ascii="Century Gothic" w:hAnsi="Century Gothic" w:cs="Times New Roman"/>
          <w:i/>
          <w:sz w:val="20"/>
          <w:szCs w:val="20"/>
        </w:rPr>
        <w:t xml:space="preserve">за отклонение от правилата и нормативите по наредбата </w:t>
      </w:r>
      <w:r w:rsidR="0049307E" w:rsidRPr="00A37E05">
        <w:rPr>
          <w:rFonts w:ascii="Century Gothic" w:hAnsi="Century Gothic" w:cs="Times New Roman"/>
          <w:i/>
          <w:sz w:val="20"/>
          <w:szCs w:val="20"/>
        </w:rPr>
        <w:t xml:space="preserve">с цел гарантиране запазването предназначението на териториите (за природозащита). Специфичните правила и нормативи се разработват заедно с плана и са неразделна част от него. </w:t>
      </w:r>
    </w:p>
    <w:p w:rsidR="00CD4A07" w:rsidRPr="00A37E05" w:rsidRDefault="00CD4A07"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Специфичните правила и нормативи за устройство на територията в границите на националния парк следва да бъдат определени от ПУ и заложени за всяка зона по чл. 19 от ЗЗТ</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3A64D0" w:rsidP="00C75F8B">
      <w:pPr>
        <w:pStyle w:val="NoSpacing"/>
        <w:jc w:val="center"/>
        <w:rPr>
          <w:rFonts w:ascii="Century Gothic" w:hAnsi="Century Gothic" w:cs="Times New Roman"/>
          <w:b/>
          <w:i/>
          <w:sz w:val="20"/>
          <w:szCs w:val="20"/>
        </w:rPr>
      </w:pPr>
      <w:r w:rsidRPr="00A37E05">
        <w:rPr>
          <w:rFonts w:ascii="Century Gothic" w:hAnsi="Century Gothic" w:cs="Times New Roman"/>
          <w:b/>
          <w:i/>
          <w:sz w:val="20"/>
          <w:szCs w:val="20"/>
        </w:rPr>
        <w:t xml:space="preserve">Разрешителните </w:t>
      </w:r>
      <w:r w:rsidR="00623215" w:rsidRPr="00A37E05">
        <w:rPr>
          <w:rFonts w:ascii="Century Gothic" w:hAnsi="Century Gothic" w:cs="Times New Roman"/>
          <w:b/>
          <w:i/>
          <w:sz w:val="20"/>
          <w:szCs w:val="20"/>
        </w:rPr>
        <w:t xml:space="preserve">или съгласувателните режими по строителството и инфраструктурата в </w:t>
      </w:r>
      <w:r w:rsidRPr="00A37E05">
        <w:rPr>
          <w:rFonts w:ascii="Century Gothic" w:hAnsi="Century Gothic" w:cs="Times New Roman"/>
          <w:b/>
          <w:i/>
          <w:sz w:val="20"/>
          <w:szCs w:val="20"/>
        </w:rPr>
        <w:t>НП</w:t>
      </w:r>
      <w:r w:rsidR="00DF5EA3">
        <w:rPr>
          <w:rFonts w:ascii="Century Gothic" w:hAnsi="Century Gothic" w:cs="Times New Roman"/>
          <w:b/>
          <w:i/>
          <w:sz w:val="20"/>
          <w:szCs w:val="20"/>
        </w:rPr>
        <w:t xml:space="preserve"> Рила</w:t>
      </w:r>
      <w:r w:rsidR="00623215" w:rsidRPr="00A37E05">
        <w:rPr>
          <w:rFonts w:ascii="Century Gothic" w:hAnsi="Century Gothic" w:cs="Times New Roman"/>
          <w:b/>
          <w:i/>
          <w:sz w:val="20"/>
          <w:szCs w:val="20"/>
        </w:rPr>
        <w:t>, въведени със ЗЗТ, ЗБР, ЗООС и други нормативни документи</w:t>
      </w:r>
      <w:r w:rsidRPr="00A37E05">
        <w:rPr>
          <w:rFonts w:ascii="Century Gothic" w:hAnsi="Century Gothic" w:cs="Times New Roman"/>
          <w:b/>
          <w:i/>
          <w:sz w:val="20"/>
          <w:szCs w:val="20"/>
        </w:rPr>
        <w:t xml:space="preserve"> (по</w:t>
      </w:r>
      <w:r w:rsidR="00623215" w:rsidRPr="00A37E05">
        <w:rPr>
          <w:rFonts w:ascii="Century Gothic" w:hAnsi="Century Gothic" w:cs="Times New Roman"/>
          <w:b/>
          <w:i/>
          <w:sz w:val="20"/>
          <w:szCs w:val="20"/>
        </w:rPr>
        <w:t xml:space="preserve"> отделни параграфи от съответния закон и с комент</w:t>
      </w:r>
      <w:r w:rsidRPr="00A37E05">
        <w:rPr>
          <w:rFonts w:ascii="Century Gothic" w:hAnsi="Century Gothic" w:cs="Times New Roman"/>
          <w:b/>
          <w:i/>
          <w:sz w:val="20"/>
          <w:szCs w:val="20"/>
        </w:rPr>
        <w:t>ари на</w:t>
      </w:r>
      <w:r w:rsidR="00623215" w:rsidRPr="00A37E05">
        <w:rPr>
          <w:rFonts w:ascii="Century Gothic" w:hAnsi="Century Gothic" w:cs="Times New Roman"/>
          <w:b/>
          <w:i/>
          <w:sz w:val="20"/>
          <w:szCs w:val="20"/>
        </w:rPr>
        <w:t xml:space="preserve"> начина </w:t>
      </w:r>
      <w:r w:rsidRPr="00A37E05">
        <w:rPr>
          <w:rFonts w:ascii="Century Gothic" w:hAnsi="Century Gothic" w:cs="Times New Roman"/>
          <w:b/>
          <w:i/>
          <w:sz w:val="20"/>
          <w:szCs w:val="20"/>
        </w:rPr>
        <w:t>и процедурата за прилагането им)</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Закон за защитените територии:</w:t>
      </w:r>
    </w:p>
    <w:p w:rsidR="00623215" w:rsidRPr="00A37E05" w:rsidRDefault="00623215" w:rsidP="00C75F8B">
      <w:pPr>
        <w:pStyle w:val="NoSpacing"/>
        <w:jc w:val="both"/>
        <w:rPr>
          <w:rFonts w:ascii="Century Gothic" w:eastAsia="Times New Roman" w:hAnsi="Century Gothic" w:cs="Times New Roman"/>
          <w:b/>
          <w:color w:val="000000"/>
          <w:sz w:val="20"/>
          <w:szCs w:val="20"/>
          <w:lang w:eastAsia="bg-BG"/>
        </w:rPr>
      </w:pP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eastAsia="Times New Roman" w:hAnsi="Century Gothic" w:cs="Times New Roman"/>
          <w:b/>
          <w:color w:val="000000"/>
          <w:sz w:val="20"/>
          <w:szCs w:val="20"/>
          <w:lang w:eastAsia="bg-BG"/>
        </w:rPr>
        <w:t>Чл. 13 (2)</w:t>
      </w:r>
      <w:r w:rsidRPr="00A37E05">
        <w:rPr>
          <w:rFonts w:ascii="Century Gothic" w:eastAsia="Times New Roman" w:hAnsi="Century Gothic" w:cs="Times New Roman"/>
          <w:color w:val="000000"/>
          <w:sz w:val="20"/>
          <w:szCs w:val="20"/>
          <w:lang w:eastAsia="bg-BG"/>
        </w:rPr>
        <w:t xml:space="preserve"> Строителството на нови обекти, разширението, преустройството и промяната на предназначението на съществуващи обекти, за които не се изисква оценка на въздействието на околната среда, се извършват след съгласуване с министъра на околната среда и водите или с оправомощени от него длъжностни лица, независимо от разрешенията, които се изискват по други закони.</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На съгласуване от министъра на ОСВ подлежат всички дейности по строителство, разширение, преустройство и промяна на предназначението на съществуващи обекти, които не попадат в обхвата на Приложения № 1 и 2 от ЗООС (т.е. такива за които не се изисква задължителен ОВОС или преценка за извършване на ОВОС). Възложителят следва да изпрати уведомително писмо  до МОСВ за съгласуване на конкретния обект и дейност. Ако дейността представлява строителство по смисъла на ЗУТ следват процедури по реда на този закон.</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14. (1)</w:t>
      </w:r>
      <w:r w:rsidRPr="00A37E05">
        <w:rPr>
          <w:rFonts w:ascii="Century Gothic" w:hAnsi="Century Gothic" w:cs="Times New Roman"/>
          <w:sz w:val="20"/>
          <w:szCs w:val="20"/>
        </w:rPr>
        <w:t xml:space="preserve"> За ограждане на сградите и прилежащите към тях дворни места, както и на младите горски насаждения в защитени територии</w:t>
      </w:r>
    </w:p>
    <w:p w:rsidR="00623215" w:rsidRPr="00A37E05" w:rsidRDefault="003A64D0"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Възложителят</w:t>
      </w:r>
      <w:r w:rsidR="00623215" w:rsidRPr="00A37E05">
        <w:rPr>
          <w:rFonts w:ascii="Century Gothic" w:hAnsi="Century Gothic" w:cs="Times New Roman"/>
          <w:i/>
          <w:sz w:val="20"/>
          <w:szCs w:val="20"/>
        </w:rPr>
        <w:t xml:space="preserve"> следва да изпрати уведомително писмо до Министъра на ОСВ за съгласуване по реда на чл. 13 (2), в случай, че оградата е строителство по смисъла на ЗУТ и последващи процедури по реда на този закон.</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lastRenderedPageBreak/>
        <w:t>Чл. 17 (1)</w:t>
      </w:r>
      <w:r w:rsidRPr="00A37E05">
        <w:rPr>
          <w:rFonts w:ascii="Century Gothic" w:hAnsi="Century Gothic" w:cs="Times New Roman"/>
          <w:sz w:val="20"/>
          <w:szCs w:val="20"/>
        </w:rPr>
        <w:t xml:space="preserve"> Обособяване на маркирани пътеки за преминаване на туристи през природни резервати на територията на националния парк </w:t>
      </w: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Възложителят изготвя искане за съгласуване и предложение до Министъра на ОСВ за издаване на заповед за определяне на трасетата на пътеките (при необходимост от обособяване на нови такива). За обособяване и маркиране на терена на пътеките по чл. 17 е необходима писмена заповед от Министъра на ОСВ.</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eastAsia="Times New Roman" w:hAnsi="Century Gothic" w:cs="Times New Roman"/>
          <w:color w:val="FF0000"/>
          <w:sz w:val="20"/>
          <w:szCs w:val="20"/>
          <w:lang w:eastAsia="bg-BG"/>
        </w:rPr>
      </w:pPr>
      <w:r w:rsidRPr="00A37E05">
        <w:rPr>
          <w:rFonts w:ascii="Century Gothic" w:eastAsia="Times New Roman" w:hAnsi="Century Gothic" w:cs="Times New Roman"/>
          <w:b/>
          <w:color w:val="000000"/>
          <w:sz w:val="20"/>
          <w:szCs w:val="20"/>
          <w:lang w:eastAsia="bg-BG"/>
        </w:rPr>
        <w:t xml:space="preserve">Чл. 47 </w:t>
      </w:r>
      <w:r w:rsidRPr="00A37E05">
        <w:rPr>
          <w:rFonts w:ascii="Century Gothic" w:hAnsi="Century Gothic" w:cs="Times New Roman"/>
          <w:sz w:val="20"/>
          <w:szCs w:val="20"/>
        </w:rPr>
        <w:t xml:space="preserve">Изграждане и </w:t>
      </w:r>
      <w:r w:rsidRPr="00A37E05">
        <w:rPr>
          <w:rFonts w:ascii="Century Gothic" w:eastAsia="Times New Roman" w:hAnsi="Century Gothic" w:cs="Times New Roman"/>
          <w:color w:val="000000"/>
          <w:sz w:val="20"/>
          <w:szCs w:val="20"/>
          <w:lang w:eastAsia="bg-BG"/>
        </w:rPr>
        <w:t>поддържането на посетителски центрове в защитените територии с информационни и образователни цели – изграждането и поддържането се</w:t>
      </w:r>
      <w:r w:rsidR="003A64D0" w:rsidRPr="00A37E05">
        <w:rPr>
          <w:rFonts w:ascii="Century Gothic" w:eastAsia="Times New Roman" w:hAnsi="Century Gothic" w:cs="Times New Roman"/>
          <w:color w:val="000000"/>
          <w:sz w:val="20"/>
          <w:szCs w:val="20"/>
          <w:lang w:eastAsia="bg-BG"/>
        </w:rPr>
        <w:t xml:space="preserve"> разпорежда от Министъра на ОСВ.</w:t>
      </w:r>
    </w:p>
    <w:p w:rsidR="00623215" w:rsidRPr="00A37E05" w:rsidRDefault="00623215" w:rsidP="00C75F8B">
      <w:pPr>
        <w:pStyle w:val="NoSpacing"/>
        <w:jc w:val="both"/>
        <w:rPr>
          <w:rFonts w:ascii="Century Gothic" w:eastAsia="Times New Roman" w:hAnsi="Century Gothic" w:cs="Times New Roman"/>
          <w:color w:val="FF0000"/>
          <w:sz w:val="20"/>
          <w:szCs w:val="20"/>
          <w:lang w:eastAsia="bg-BG"/>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64.</w:t>
      </w:r>
      <w:r w:rsidRPr="00A37E05">
        <w:rPr>
          <w:rFonts w:ascii="Century Gothic" w:hAnsi="Century Gothic" w:cs="Times New Roman"/>
          <w:sz w:val="20"/>
          <w:szCs w:val="20"/>
        </w:rPr>
        <w:t xml:space="preserve"> За определяне на вида и обема на дейностите по ползване на природни ресурси, устройството, строителството и други в защитените територии се разработват устройствени и технически планове и проекти. </w:t>
      </w:r>
    </w:p>
    <w:p w:rsidR="003A64D0" w:rsidRPr="00A37E05" w:rsidRDefault="003A64D0"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В зависимост от характера и обхвата им техническите планове и </w:t>
      </w:r>
      <w:r w:rsidR="003A64D0" w:rsidRPr="00A37E05">
        <w:rPr>
          <w:rFonts w:ascii="Century Gothic" w:hAnsi="Century Gothic" w:cs="Times New Roman"/>
          <w:i/>
          <w:sz w:val="20"/>
          <w:szCs w:val="20"/>
        </w:rPr>
        <w:t>проекти</w:t>
      </w:r>
      <w:r w:rsidRPr="00A37E05">
        <w:rPr>
          <w:rFonts w:ascii="Century Gothic" w:hAnsi="Century Gothic" w:cs="Times New Roman"/>
          <w:i/>
          <w:sz w:val="20"/>
          <w:szCs w:val="20"/>
        </w:rPr>
        <w:t xml:space="preserve"> са предмет на регулиране по специалните закони – ЗООС, ЗБР и ЗУТ</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Закон за биологичното разнообразие</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31.</w:t>
      </w:r>
      <w:r w:rsidRPr="00A37E05">
        <w:rPr>
          <w:rFonts w:ascii="Century Gothic" w:hAnsi="Century Gothic" w:cs="Times New Roman"/>
          <w:sz w:val="20"/>
          <w:szCs w:val="20"/>
        </w:rPr>
        <w:t xml:space="preserve"> Планове, програми и инвестиционни предложения и техните разширения, по смисъла на ЗООС и проекти, с които се предвиждат дейности извън Приложения № 1 и 2 на ЗООС (с изключение на проекти, които се изискват по ЗУТ) и които не са непосредствено свързани и необходими за управлението на защитените зони подлеждат на процедура по оценка за съвместимостта с предмета и целите на зоните от НЕМ, съгласно чл. 31 на ЗБР и по реда на Наредбата за ОС.</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i/>
          <w:sz w:val="20"/>
          <w:szCs w:val="20"/>
        </w:rPr>
      </w:pPr>
      <w:r w:rsidRPr="00A37E05">
        <w:rPr>
          <w:rFonts w:ascii="Century Gothic" w:hAnsi="Century Gothic" w:cs="Times New Roman"/>
          <w:b/>
          <w:i/>
          <w:sz w:val="20"/>
          <w:szCs w:val="20"/>
        </w:rPr>
        <w:t>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Министерски съвет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ДВ брой: 73/ 2007 г.</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Орган на издаване: Министерски съвет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Дата на обнародване: 03.10.2007</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С наредбата се уреждат условията и реда за извършване на оценка по чл. 31 от Закона за биологичното разнообразие (ЗБР) на планове, програми, проекти и инвестиционни предложения за съвместимостта им с предмета и целите на опазване на защитените зони.</w:t>
      </w:r>
    </w:p>
    <w:p w:rsidR="003A64D0" w:rsidRPr="00A37E05" w:rsidRDefault="003A64D0" w:rsidP="00C75F8B">
      <w:pPr>
        <w:pStyle w:val="NoSpacing"/>
        <w:jc w:val="both"/>
        <w:rPr>
          <w:rFonts w:ascii="Century Gothic" w:hAnsi="Century Gothic" w:cs="Times New Roman"/>
          <w:b/>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2. (1)</w:t>
      </w:r>
      <w:r w:rsidRPr="00A37E05">
        <w:rPr>
          <w:rFonts w:ascii="Century Gothic" w:hAnsi="Century Gothic" w:cs="Times New Roman"/>
          <w:sz w:val="20"/>
          <w:szCs w:val="20"/>
        </w:rPr>
        <w:t xml:space="preserve"> На ОС </w:t>
      </w:r>
      <w:r w:rsidRPr="00A37E05">
        <w:rPr>
          <w:rFonts w:ascii="Century Gothic" w:hAnsi="Century Gothic" w:cs="Times New Roman"/>
          <w:b/>
          <w:sz w:val="20"/>
          <w:szCs w:val="20"/>
        </w:rPr>
        <w:t>се подлагат планове, програми, проекти и инвестиционни предложения, които не са непосредствено свързани или необходими за управлението на защитените зони</w:t>
      </w:r>
      <w:r w:rsidRPr="00A37E05">
        <w:rPr>
          <w:rFonts w:ascii="Century Gothic" w:hAnsi="Century Gothic" w:cs="Times New Roman"/>
          <w:sz w:val="20"/>
          <w:szCs w:val="20"/>
        </w:rPr>
        <w:t xml:space="preserve"> и които поотделно или във взаимодействие с други планове, програми, проекти и инвестиционни предложения могат да окажат отрицателно въздействие върху защитените зони, както следва:</w:t>
      </w:r>
    </w:p>
    <w:p w:rsidR="003A64D0" w:rsidRPr="00A37E05" w:rsidRDefault="003A64D0"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планове, програми и проекти, които са в процес на изготвяне и/или одобряване от съответните компетентни централни или териториални органи на изпълнителната власт, органи на местното самоуправление или на Народното събрание;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изменения на влезли в сила планове, програми и проекти;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инвестиционни предложения за дейности и технологии: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включени в приложения № 1 и 2 на Закона за опазване на околната среда (ЗООС);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извън обхвата на приложения № 1 и 2 на ЗООС, свързани с промяна на предназначението и/или на начина на ползване на имота;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инвестиционни предложения за разширение и/или промяна на инвестиционни предложения, включени в приложения № 1 и 2 на ЗООС.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(2) Оценка за съвместимостта се прилага за планове, програми, проекти и инвестиционни предложения по ал. 1, които попадат изцяло или отчасти в границите на защитена зона.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Оценка за съвместимостта се прилага и за инвестиционни предложения извън границите на защитените зони, когато попадат в обхвата на приложения № 1 и 2 на ЗООС.</w:t>
      </w:r>
    </w:p>
    <w:p w:rsidR="003A64D0" w:rsidRPr="00A37E05" w:rsidRDefault="003A64D0" w:rsidP="00C75F8B">
      <w:pPr>
        <w:pStyle w:val="NoSpacing"/>
        <w:jc w:val="both"/>
        <w:rPr>
          <w:rFonts w:ascii="Century Gothic" w:hAnsi="Century Gothic" w:cs="Times New Roman"/>
          <w:b/>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3.</w:t>
      </w:r>
      <w:r w:rsidRPr="00A37E05">
        <w:rPr>
          <w:rFonts w:ascii="Century Gothic" w:hAnsi="Century Gothic" w:cs="Times New Roman"/>
          <w:sz w:val="20"/>
          <w:szCs w:val="20"/>
        </w:rPr>
        <w:t xml:space="preserve"> Не подлежат на ОС:</w:t>
      </w: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1. планове, програми, проекти и инвестиционни предложения, които са в съответствие с параметрите на проекти, планове и програми от по-висока степен, на които е извършена ОС с положително решение и за които не е поставено условие, изискващо изрично провеждането на нова 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планове, програми, проекти и инвестиционни предложения, които са непосредствено свързани с управлението на защитените зони независимо дали са самостоятелни или интегрирани в други планове, програми, проекти и инвестиционни предложения: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планове за управление на защитени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планове за управление на защитени територии, когато не предвиждат планове, програми, проекти или инвестиционни предложения в обхвата на ЗООС;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планове за действие за растителни и животински видове;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г) планове, проекти или инвестиционни предложения, свързани с поддържащи, регулиращи или възстановителни мерки за местообитания и видове, освен ако могат да окажат отрицателно въздействие върху друга/други защитени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д) противопожарни планове или дейности;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е) планове, проекти или инвестиционни предложения за изграждане на туристическа инфраструктура, което не е свързано с промяна предназначението на имота - пътеки, информационни и образователни съоръжения, места за почивка и други обекти, които не са трайно свързани с терена;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ж) проекти за сгради и съоръжения, необходими за управлението и за постигане на целите за опазване на защитената зона - административни сгради, посетителски и информационни центрове;</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4</w:t>
      </w:r>
      <w:r w:rsidRPr="00A37E05">
        <w:rPr>
          <w:rFonts w:ascii="Century Gothic" w:hAnsi="Century Gothic" w:cs="Times New Roman"/>
          <w:sz w:val="20"/>
          <w:szCs w:val="20"/>
        </w:rPr>
        <w:t>. Оценка за съвместимостта на плановете, програмите и инвестиционните предложения, попадащи в обхвата на ЗООС, се извършва чрез процедурата по екологична оценка, съответно чрез процедурата по оценка на въздействието върху околната среда, по реда на Закона за опазване на околната среда и при спазване на специалните разпоредби на ЗБР и на глава трета от наредбата.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5.</w:t>
      </w:r>
      <w:r w:rsidRPr="00A37E05">
        <w:rPr>
          <w:rFonts w:ascii="Century Gothic" w:hAnsi="Century Gothic" w:cs="Times New Roman"/>
          <w:sz w:val="20"/>
          <w:szCs w:val="20"/>
        </w:rPr>
        <w:t xml:space="preserve"> Извън случаите по чл. 4 ОС на планове, програми, проекти и инвестиционни предложения се извършва чрез процедурата, определена в глава втора от наредбата.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6.(1)</w:t>
      </w:r>
      <w:r w:rsidRPr="00A37E05">
        <w:rPr>
          <w:rFonts w:ascii="Century Gothic" w:hAnsi="Century Gothic" w:cs="Times New Roman"/>
          <w:sz w:val="20"/>
          <w:szCs w:val="20"/>
        </w:rPr>
        <w:t xml:space="preserve"> Когато планове, програми, проекти или инвестиционни предложения засягат територия, която има статут едновременно на защитена територия по Закона за защитените територии (ЗЗТ) и на защитена зона по ЗБР, се прилага само 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В случаите по ал. 1 не се извършва съгласуване с Министерството на околната среда и водите по чл. 13, ал. 2 и чл. 66, ал. 2, т. 2 ЗЗТ.</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7.</w:t>
      </w:r>
      <w:r w:rsidRPr="00A37E05">
        <w:rPr>
          <w:rFonts w:ascii="Century Gothic" w:hAnsi="Century Gothic" w:cs="Times New Roman"/>
          <w:sz w:val="20"/>
          <w:szCs w:val="20"/>
        </w:rPr>
        <w:t xml:space="preserve"> Оценка за съвместимостта се извършва в следната последователност: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уведомяване на компетентния орган от страна на възложителя на планове, програми, проекти или инвестиционни предложения;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проверка за допустимост;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преценка за вероятната степен на отрицателно въздействие върху защитените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оценка на степента на въздействие върху защитените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оценка на качеството на доклада за степента на въздействие върху защитените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провеждане на консултации с обществеността;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издаване на решение по ОС от компетентния орган и контрол по изпълнението му.</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lastRenderedPageBreak/>
        <w:t>Чл. 8.</w:t>
      </w:r>
      <w:r w:rsidRPr="00A37E05">
        <w:rPr>
          <w:rFonts w:ascii="Century Gothic" w:hAnsi="Century Gothic" w:cs="Times New Roman"/>
          <w:sz w:val="20"/>
          <w:szCs w:val="20"/>
        </w:rPr>
        <w:t xml:space="preserve"> Компетентни органи за ОС са: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министърът на околната среда и водите, когато: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инвестиционни предложения попадат изцяло или отчасти в защитена територия по ЗЗТ;</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ab/>
        <w:t xml:space="preserve">На процедура по Оценка за съвместимост подлежат планове, проекти, програми и инвестиционни предложения (вкл. строителство и инфраструктура), които попадат в обхвата на чл. 2 от Наредбата за ОВОС. В този случай се провеждат процедурите в последователност, подробно разписана в Глава Втора на Наредбата. </w:t>
      </w:r>
      <w:r w:rsidRPr="00A37E05">
        <w:rPr>
          <w:rFonts w:ascii="Century Gothic" w:hAnsi="Century Gothic" w:cs="Times New Roman"/>
          <w:i/>
          <w:sz w:val="20"/>
          <w:szCs w:val="20"/>
        </w:rPr>
        <w:tab/>
        <w:t xml:space="preserve">Възложителят изготвя уведомление по реда на чл. 10 (1), което подава до компетентния орган (МОСВ). В зависимост от характеристика, обхвата и степента на въздействие на предложението КО взима решение за приложимостта на процедурата и етапите на нейното провеждане, съгласно Наредбата. Процедурата завършва с издаване на положително решение по ОС, необходим атрибут за следващи съгласувателни и разрешителни процедури по нормативната уредба (ЗУТ). </w:t>
      </w: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ab/>
        <w:t xml:space="preserve">При несъвместимост на плана, програмата, проектът или инвестиционното предложение с предмета и целите на опазване на ЗЗ процедурата се прекратява. В този случай възложителят може да проведе повторна процедура с коригирани параметри на дейността, които да доведат до </w:t>
      </w:r>
      <w:r w:rsidR="003A64D0" w:rsidRPr="00A37E05">
        <w:rPr>
          <w:rFonts w:ascii="Century Gothic" w:hAnsi="Century Gothic" w:cs="Times New Roman"/>
          <w:i/>
          <w:sz w:val="20"/>
          <w:szCs w:val="20"/>
        </w:rPr>
        <w:t>съвместимостта</w:t>
      </w:r>
      <w:r w:rsidRPr="00A37E05">
        <w:rPr>
          <w:rFonts w:ascii="Century Gothic" w:hAnsi="Century Gothic" w:cs="Times New Roman"/>
          <w:i/>
          <w:sz w:val="20"/>
          <w:szCs w:val="20"/>
        </w:rPr>
        <w:t xml:space="preserve"> й с предмета и целите на опазване в зоната.</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ab/>
        <w:t>В случай, че планът, проектът, програмата или инвестиционното предложение (вкл. строителството и инфраструктурата) попада в някоя от хипотезите  на чл. 3 Възложителят също следва да подготви уведомление по реда на чл. 10 (1) от Наредбата за ОС за уведомяване на компетентния орган (МОСВ) за потвърждение обхвата на чл. 3 от Наредбата по конкретната хипотеза и произнасяне по допустимост. В този случай отпада необходимостта от съгласуване по чл. 13 (2) от ЗЗТ. Становището на КО е необходим атрибут за следващи съгласувателни и разрешителни процедури по нормативната уредба (ЗУТ)</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ab/>
        <w:t>При необходимост от провеждане на едновременна процедура по ОС и ОВОС (и/ или ЕО) уведомяването се извършва по реда на Наредбата за ОВОС или по реда на Наредбата за ЕО.</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t xml:space="preserve">Приложението на процедурата и необходимите действия, които следва да бъдат предприети от страна на възложителя, последователността и етапите на оценката, сроковете и действията на компетентния орган са подробно описани в Наредбата за ОС и зависят от характера на инвестиционното предложение, плана или програмата, обхвата, степента и характера на въздействие, връзката с други обекти, в т. комулативно въздействие, възможните отрицателни въздействия върху предмета и целите на опазване на зоната, предложените смекчаващи и/или компенсаторни мерки и т.н. </w:t>
      </w:r>
    </w:p>
    <w:p w:rsidR="00623215" w:rsidRPr="00A37E05" w:rsidRDefault="00623215" w:rsidP="00C75F8B">
      <w:pPr>
        <w:pStyle w:val="NoSpacing"/>
        <w:jc w:val="both"/>
        <w:rPr>
          <w:rFonts w:ascii="Century Gothic" w:hAnsi="Century Gothic" w:cs="Times New Roman"/>
          <w:b/>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Закон за опазване на околната среда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Процедури по Раздел II на Глава 6 (екологична оценка)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t>Екологична оценка се извършва на планове и програми по чл. 81 (1) от ЗООС или, включени в Приложение 1 на Наредбата за ОС. На преценка за ЕО подлежат планове и програми, включени в Приложение 2 на Наредбата. В това приложение попадат ПУП по ЗУТ. Процедурата за ЕО е задължителна за одобряването на ПУП.</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t>Екологична оценка на планове и програми се извършва едновременно с изготвянето им, като се вземат предвид техните цели, териториалният обхват и степента на подробност, така че да се идентифицират, опишат и оценят по подходящ начин възможните въздействия от прилагането на инвестиционните предложения, които тези планове и програми включват.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r>
      <w:r w:rsidRPr="00A37E05">
        <w:rPr>
          <w:rFonts w:ascii="Century Gothic" w:hAnsi="Century Gothic" w:cs="Times New Roman"/>
          <w:b/>
          <w:sz w:val="20"/>
          <w:szCs w:val="20"/>
        </w:rPr>
        <w:t>Чл. 84. (1)</w:t>
      </w:r>
      <w:r w:rsidRPr="00A37E05">
        <w:rPr>
          <w:rFonts w:ascii="Century Gothic" w:hAnsi="Century Gothic" w:cs="Times New Roman"/>
          <w:sz w:val="20"/>
          <w:szCs w:val="20"/>
        </w:rPr>
        <w:t xml:space="preserve"> Министърът на околната среда и водите или директорът на съответната РИОСВ е компетентният орган за издаване на становище или решение по екологична оценка на планове и програми съгласно чл. 82, ал. 4.</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ab/>
        <w:t>Екологичната оценка на планове и програми завършва със становище или решение на компетентния орган по чл. 84, ал. 1. Влязлото в сила становище или решение е задължително условие за последващото одобряване на плана или програмата. Органите, отговорни за одобряване и прилагане на плана или програмата, се съобразяват със становището или решението и с поставените в тях условия, мерки и ограничения.</w:t>
      </w:r>
    </w:p>
    <w:p w:rsidR="003A64D0"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ab/>
      </w: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Екологичната оценка се извършва в следната последователност: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преценяване на необходимостта и обхвата за ЕО;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изготвяне на доклад за ЕО;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провеждане на консултации с обществеността, заинтересувани органи и трети лица,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които има вероятност да бъдат засегнати от плана или програмата;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отразяване на резултатите от консултациите в доклада за ЕО;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определяне на мерките за наблюдение и контрол при прилагане на плана или програмата;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издаване на становище по ЕО;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наблюдение и контрол при прилагането на плана или програмата.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sz w:val="20"/>
          <w:szCs w:val="20"/>
        </w:rPr>
        <w:tab/>
        <w:t xml:space="preserve">Провеждането на процедурата по ЕО, особеностите, етапите и последователността им, задълженията на възложителя и КО по процедурата са подробно разписани в Глава 6, раздел II на ЗООС и </w:t>
      </w:r>
      <w:r w:rsidRPr="00A37E05">
        <w:rPr>
          <w:rFonts w:ascii="Century Gothic" w:hAnsi="Century Gothic" w:cs="Times New Roman"/>
          <w:b/>
          <w:sz w:val="20"/>
          <w:szCs w:val="20"/>
        </w:rPr>
        <w:t>НАРЕДБА за условията и реда за извършване на екологична</w:t>
      </w:r>
      <w:r w:rsidR="003A64D0" w:rsidRPr="00A37E05">
        <w:rPr>
          <w:rFonts w:ascii="Century Gothic" w:hAnsi="Century Gothic" w:cs="Times New Roman"/>
          <w:b/>
          <w:sz w:val="20"/>
          <w:szCs w:val="20"/>
        </w:rPr>
        <w:t xml:space="preserve"> </w:t>
      </w:r>
      <w:r w:rsidRPr="00A37E05">
        <w:rPr>
          <w:rFonts w:ascii="Century Gothic" w:hAnsi="Century Gothic" w:cs="Times New Roman"/>
          <w:b/>
          <w:sz w:val="20"/>
          <w:szCs w:val="20"/>
        </w:rPr>
        <w:t>оценка на планове и програми</w:t>
      </w:r>
      <w:r w:rsidRPr="00A37E05">
        <w:rPr>
          <w:rFonts w:ascii="Century Gothic" w:hAnsi="Century Gothic" w:cs="Times New Roman"/>
          <w:sz w:val="20"/>
          <w:szCs w:val="20"/>
        </w:rPr>
        <w:t xml:space="preserve"> (Загл. изм. - ДВ, бр. 3 от 2006 г.)</w:t>
      </w:r>
      <w:r w:rsidRPr="00A37E05">
        <w:rPr>
          <w:rFonts w:ascii="Century Gothic" w:hAnsi="Century Gothic" w:cs="Times New Roman"/>
          <w:b/>
          <w:sz w:val="20"/>
          <w:szCs w:val="20"/>
        </w:rPr>
        <w:t xml:space="preserve">, </w:t>
      </w:r>
      <w:r w:rsidRPr="00A37E05">
        <w:rPr>
          <w:rFonts w:ascii="Century Gothic" w:hAnsi="Century Gothic" w:cs="Times New Roman"/>
          <w:sz w:val="20"/>
          <w:szCs w:val="20"/>
        </w:rPr>
        <w:t>Приета с ПМС № 139 от 24.06.2004 г., обн., ДВ, бр. 57 от 2.07.2004 г., в сила от 1.07.2004 г., изм. и доп., бр. 3 от 10.01.2006 г., бр. 29 от 16.04.2010 г., бр. 3 от 11.01.2011 г., бр. 38 от 18.05.2012 г., бр. 94 от 30.11.2012 г., в сила от 30.11.2012 г.</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Процедури по Раздел III на Глава 6 (ОВОС)</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Оценка на въздействието върху околната среда се извършва на инвестиционни предложения за строителство, дейности и технологии съгласно приложения № 1 и 2.</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eastAsia="Times New Roman" w:hAnsi="Century Gothic" w:cs="Times New Roman"/>
          <w:color w:val="000000"/>
          <w:sz w:val="20"/>
          <w:szCs w:val="20"/>
          <w:lang w:eastAsia="bg-BG"/>
        </w:rPr>
        <w:t>Съгласно</w:t>
      </w:r>
      <w:r w:rsidRPr="00A37E05">
        <w:rPr>
          <w:rFonts w:ascii="Century Gothic" w:eastAsia="Times New Roman" w:hAnsi="Century Gothic" w:cs="Times New Roman"/>
          <w:b/>
          <w:color w:val="000000"/>
          <w:sz w:val="20"/>
          <w:szCs w:val="20"/>
          <w:lang w:eastAsia="bg-BG"/>
        </w:rPr>
        <w:t xml:space="preserve"> § 1</w:t>
      </w:r>
      <w:r w:rsidRPr="00A37E05">
        <w:rPr>
          <w:rFonts w:ascii="Century Gothic" w:eastAsia="Times New Roman" w:hAnsi="Century Gothic" w:cs="Times New Roman"/>
          <w:color w:val="000000"/>
          <w:sz w:val="20"/>
          <w:szCs w:val="20"/>
          <w:lang w:eastAsia="bg-BG"/>
        </w:rPr>
        <w:t xml:space="preserve"> от Допълнителните разпоредби </w:t>
      </w: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eastAsia="Times New Roman" w:hAnsi="Century Gothic" w:cs="Times New Roman"/>
          <w:color w:val="000000"/>
          <w:sz w:val="20"/>
          <w:szCs w:val="20"/>
          <w:lang w:eastAsia="bg-BG"/>
        </w:rPr>
        <w:t>17. „Инвестиционно предложение" е:</w:t>
      </w: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eastAsia="Times New Roman" w:hAnsi="Century Gothic" w:cs="Times New Roman"/>
          <w:color w:val="000000"/>
          <w:sz w:val="20"/>
          <w:szCs w:val="20"/>
          <w:lang w:eastAsia="bg-BG"/>
        </w:rPr>
        <w:t>а) предложение за извършване на строителни работи или изграждане на инсталации или схеми,</w:t>
      </w: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eastAsia="Times New Roman" w:hAnsi="Century Gothic" w:cs="Times New Roman"/>
          <w:color w:val="000000"/>
          <w:sz w:val="20"/>
          <w:szCs w:val="20"/>
          <w:lang w:eastAsia="bg-BG"/>
        </w:rPr>
        <w:t>б) друга намеса в естествената околна среда и ландшафта, включително добив на полезни изкопаеми.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Съгласно Наредбата за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2. (1)</w:t>
      </w:r>
      <w:r w:rsidRPr="00A37E05">
        <w:rPr>
          <w:rFonts w:ascii="Century Gothic" w:hAnsi="Century Gothic" w:cs="Times New Roman"/>
          <w:sz w:val="20"/>
          <w:szCs w:val="20"/>
        </w:rPr>
        <w:t xml:space="preserve"> Оценка на въздействието върху околната среда се извършва в следната последователност: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уведомяване на компетентните органи и засегнатото население;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преценяване на необходимостта от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извършване на консултации; определяне на обхвата, съдържанието и формата на доклада за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оценяване качеството на доклада за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организиране на обществено обсъждане на доклада за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вземане на решение по ОВОС;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осъществяване на контрол по изпълнението на условията и мерките от решението по ОВОС или решението за преценяване на необходимостта от ОВОС</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eastAsia="Times New Roman" w:hAnsi="Century Gothic" w:cs="Times New Roman"/>
          <w:color w:val="000000"/>
          <w:sz w:val="20"/>
          <w:szCs w:val="20"/>
          <w:lang w:eastAsia="bg-BG"/>
        </w:rPr>
      </w:pPr>
      <w:r w:rsidRPr="00A37E05">
        <w:rPr>
          <w:rFonts w:ascii="Century Gothic" w:hAnsi="Century Gothic" w:cs="Times New Roman"/>
          <w:sz w:val="20"/>
          <w:szCs w:val="20"/>
        </w:rPr>
        <w:tab/>
        <w:t xml:space="preserve">В случаи, че са налице инвестиционни предложения за строителство и инфраструктура (или техни промени и/или разширения), разрешени в чл. 21, т.1 от ЗЗТ и попадащи в обхвата на </w:t>
      </w:r>
      <w:r w:rsidRPr="00A37E05">
        <w:rPr>
          <w:rFonts w:ascii="Century Gothic" w:eastAsia="Times New Roman" w:hAnsi="Century Gothic" w:cs="Times New Roman"/>
          <w:b/>
          <w:color w:val="000000"/>
          <w:sz w:val="20"/>
          <w:szCs w:val="20"/>
          <w:lang w:eastAsia="bg-BG"/>
        </w:rPr>
        <w:t>§ 1</w:t>
      </w:r>
      <w:r w:rsidRPr="00A37E05">
        <w:rPr>
          <w:rFonts w:ascii="Century Gothic" w:eastAsia="Times New Roman" w:hAnsi="Century Gothic" w:cs="Times New Roman"/>
          <w:color w:val="000000"/>
          <w:sz w:val="20"/>
          <w:szCs w:val="20"/>
          <w:lang w:eastAsia="bg-BG"/>
        </w:rPr>
        <w:t xml:space="preserve"> от Допълнителните разпоредби възложителят следва да предприеме на най-ранен етап действията, съгласно чл. 4 (1) от Наредбата за ОВОС, като уведоми компетентния орган (Министъра на ОСВ) и едновременно засегнатата община и кметства, на територията на които се предвижда реализирането на инвестиционното предложение и засегнатата общественост чрез средствата за </w:t>
      </w:r>
      <w:r w:rsidRPr="00A37E05">
        <w:rPr>
          <w:rFonts w:ascii="Century Gothic" w:eastAsia="Times New Roman" w:hAnsi="Century Gothic" w:cs="Times New Roman"/>
          <w:color w:val="000000"/>
          <w:sz w:val="20"/>
          <w:szCs w:val="20"/>
          <w:lang w:eastAsia="bg-BG"/>
        </w:rPr>
        <w:lastRenderedPageBreak/>
        <w:t>масова информация. В срок от 30 дни от датата на уведомяването КО излиза с решение за:</w:t>
      </w:r>
    </w:p>
    <w:p w:rsidR="003A64D0" w:rsidRPr="00A37E05" w:rsidRDefault="003A64D0" w:rsidP="00C75F8B">
      <w:pPr>
        <w:pStyle w:val="NoSpacing"/>
        <w:jc w:val="both"/>
        <w:rPr>
          <w:rFonts w:ascii="Century Gothic" w:eastAsia="Times New Roman" w:hAnsi="Century Gothic" w:cs="Times New Roman"/>
          <w:color w:val="000000"/>
          <w:sz w:val="20"/>
          <w:szCs w:val="20"/>
          <w:lang w:eastAsia="bg-BG"/>
        </w:rPr>
      </w:pPr>
    </w:p>
    <w:p w:rsidR="00623215" w:rsidRPr="00A37E05" w:rsidRDefault="00623215" w:rsidP="00C75F8B">
      <w:pPr>
        <w:pStyle w:val="NoSpacing"/>
        <w:numPr>
          <w:ilvl w:val="0"/>
          <w:numId w:val="5"/>
        </w:numPr>
        <w:jc w:val="both"/>
        <w:rPr>
          <w:rFonts w:ascii="Century Gothic" w:hAnsi="Century Gothic" w:cs="Times New Roman"/>
          <w:sz w:val="20"/>
          <w:szCs w:val="20"/>
        </w:rPr>
      </w:pPr>
      <w:r w:rsidRPr="00A37E05">
        <w:rPr>
          <w:rFonts w:ascii="Century Gothic" w:eastAsia="Times New Roman" w:hAnsi="Century Gothic" w:cs="Times New Roman"/>
          <w:color w:val="000000"/>
          <w:sz w:val="20"/>
          <w:szCs w:val="20"/>
          <w:lang w:eastAsia="bg-BG"/>
        </w:rPr>
        <w:t>Неизвършване на ОВОС (ако инвестиционното предложение не попада в обхвата на Приложения 1 и 2 от ЗООС) и няма да доведе до значително отрицателно въздействие върху околната среда</w:t>
      </w:r>
    </w:p>
    <w:p w:rsidR="00623215" w:rsidRPr="00A37E05" w:rsidRDefault="00623215" w:rsidP="00C75F8B">
      <w:pPr>
        <w:pStyle w:val="NoSpacing"/>
        <w:numPr>
          <w:ilvl w:val="0"/>
          <w:numId w:val="5"/>
        </w:numPr>
        <w:jc w:val="both"/>
        <w:rPr>
          <w:rFonts w:ascii="Century Gothic" w:hAnsi="Century Gothic" w:cs="Times New Roman"/>
          <w:sz w:val="20"/>
          <w:szCs w:val="20"/>
        </w:rPr>
      </w:pPr>
      <w:r w:rsidRPr="00A37E05">
        <w:rPr>
          <w:rFonts w:ascii="Century Gothic" w:eastAsia="Times New Roman" w:hAnsi="Century Gothic" w:cs="Times New Roman"/>
          <w:color w:val="000000"/>
          <w:sz w:val="20"/>
          <w:szCs w:val="20"/>
          <w:lang w:eastAsia="bg-BG"/>
        </w:rPr>
        <w:t>Преценка за необходимостта от извършване на ОВОС (в случай, че инвестиционното предложение попада в обхвата на Приложение 2 от ЗООС)</w:t>
      </w:r>
    </w:p>
    <w:p w:rsidR="00623215" w:rsidRPr="00A37E05" w:rsidRDefault="00623215" w:rsidP="00C75F8B">
      <w:pPr>
        <w:pStyle w:val="NoSpacing"/>
        <w:numPr>
          <w:ilvl w:val="0"/>
          <w:numId w:val="5"/>
        </w:numPr>
        <w:jc w:val="both"/>
        <w:rPr>
          <w:rFonts w:ascii="Century Gothic" w:hAnsi="Century Gothic" w:cs="Times New Roman"/>
          <w:sz w:val="20"/>
          <w:szCs w:val="20"/>
        </w:rPr>
      </w:pPr>
      <w:r w:rsidRPr="00A37E05">
        <w:rPr>
          <w:rFonts w:ascii="Century Gothic" w:eastAsia="Times New Roman" w:hAnsi="Century Gothic" w:cs="Times New Roman"/>
          <w:color w:val="000000"/>
          <w:sz w:val="20"/>
          <w:szCs w:val="20"/>
          <w:lang w:eastAsia="bg-BG"/>
        </w:rPr>
        <w:t>Извършване на ОВОС (в случай, че инвестиционното предложение попада в обхвата на Приложение 1 на ЗООС)</w:t>
      </w:r>
    </w:p>
    <w:p w:rsidR="003A64D0" w:rsidRPr="00A37E05" w:rsidRDefault="003A64D0" w:rsidP="003A64D0">
      <w:pPr>
        <w:pStyle w:val="NoSpacing"/>
        <w:ind w:left="720"/>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случаите, че КО постанови преценка от необходимостта от извършване на ОВОС Възложителят подготвя информация, съгласно приложение № 2 от Наредбата за ОВОС до КО, на база на която КО взема решение за извършване или неизвършване на ОВОС.</w:t>
      </w:r>
    </w:p>
    <w:p w:rsidR="003A64D0"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случай на неизвършване на ОВОС решението на компетентния орган е необходимо за одобряване на ПУП по реда на ЗУТ и издаване на разрешително за строителство, както и за процедурите за въвеждане в експлоатация (ако такива се изискват от ЗУТ)</w:t>
      </w:r>
    </w:p>
    <w:p w:rsidR="003A64D0"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случаите на извършване на ОВОС възложителят предприема действията, подробно разписани в Наредбата за ОВОС за провеждане на процедурата.</w:t>
      </w:r>
    </w:p>
    <w:p w:rsidR="003A64D0"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Тъй като инвестиционните предложения в националния парк засягат защитена зона по смисъла на ЗБР и необходимостта от провеждане на ОС с предмета  и целите на опазване на ЗЗ, процедурата по ОС се </w:t>
      </w:r>
      <w:r w:rsidR="003A64D0" w:rsidRPr="00A37E05">
        <w:rPr>
          <w:rFonts w:ascii="Century Gothic" w:hAnsi="Century Gothic" w:cs="Times New Roman"/>
          <w:sz w:val="20"/>
          <w:szCs w:val="20"/>
        </w:rPr>
        <w:t>съвместява</w:t>
      </w:r>
      <w:r w:rsidRPr="00A37E05">
        <w:rPr>
          <w:rFonts w:ascii="Century Gothic" w:hAnsi="Century Gothic" w:cs="Times New Roman"/>
          <w:sz w:val="20"/>
          <w:szCs w:val="20"/>
        </w:rPr>
        <w:t xml:space="preserve"> с тази по ОВОС и се провежда по реда на Наредбата по ОВОС. </w:t>
      </w:r>
    </w:p>
    <w:p w:rsidR="003A64D0"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ab/>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Съгласно ЗООС, </w:t>
      </w:r>
      <w:r w:rsidRPr="00A37E05">
        <w:rPr>
          <w:rFonts w:ascii="Century Gothic" w:hAnsi="Century Gothic" w:cs="Times New Roman"/>
          <w:b/>
          <w:sz w:val="20"/>
          <w:szCs w:val="20"/>
        </w:rPr>
        <w:t>Чл. 94. (1)</w:t>
      </w:r>
      <w:r w:rsidRPr="00A37E05">
        <w:rPr>
          <w:rFonts w:ascii="Century Gothic" w:hAnsi="Century Gothic" w:cs="Times New Roman"/>
          <w:sz w:val="20"/>
          <w:szCs w:val="20"/>
        </w:rPr>
        <w:t xml:space="preserve"> Министърът на околната среда и водите е компетентен орган за вземане на решение по ОВОС за инвестиционни предложения, разширения или изменения:</w:t>
      </w:r>
    </w:p>
    <w:p w:rsidR="00623215" w:rsidRPr="00A37E05" w:rsidRDefault="00623215" w:rsidP="00C75F8B">
      <w:pPr>
        <w:pStyle w:val="NoSpacing"/>
        <w:numPr>
          <w:ilvl w:val="0"/>
          <w:numId w:val="6"/>
        </w:numPr>
        <w:jc w:val="both"/>
        <w:rPr>
          <w:rFonts w:ascii="Century Gothic" w:hAnsi="Century Gothic" w:cs="Times New Roman"/>
          <w:sz w:val="20"/>
          <w:szCs w:val="20"/>
        </w:rPr>
      </w:pPr>
      <w:r w:rsidRPr="00A37E05">
        <w:rPr>
          <w:rFonts w:ascii="Century Gothic" w:hAnsi="Century Gothic" w:cs="Times New Roman"/>
          <w:sz w:val="20"/>
          <w:szCs w:val="20"/>
        </w:rPr>
        <w:t>засягащи резервати, национални паркове и поддържани резервати - защитени територии по реда на Закона за защитените територии;</w:t>
      </w:r>
    </w:p>
    <w:p w:rsidR="003A64D0" w:rsidRPr="00A37E05" w:rsidRDefault="003A64D0"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Съгласно ЗООС  </w:t>
      </w:r>
      <w:r w:rsidRPr="00A37E05">
        <w:rPr>
          <w:rFonts w:ascii="Century Gothic" w:hAnsi="Century Gothic" w:cs="Times New Roman"/>
          <w:b/>
          <w:sz w:val="20"/>
          <w:szCs w:val="20"/>
        </w:rPr>
        <w:t>чл. 82 (5)</w:t>
      </w:r>
      <w:r w:rsidRPr="00A37E05">
        <w:rPr>
          <w:rFonts w:ascii="Century Gothic" w:hAnsi="Century Gothic" w:cs="Times New Roman"/>
          <w:sz w:val="20"/>
          <w:szCs w:val="20"/>
        </w:rPr>
        <w:t xml:space="preserve"> Оценката на инвестиционни предложения завършва с решение на компетентния орган по чл. 93, ал. 2 или 3 или чл. 94, което може да съдържа условия, мерки и ограничения, задължителни за възложителя. Влязлото в сила решение е задължително условие за одобряването/разрешаването на инвестиционното предложение по реда на специален закон. Органът по одобряването/разрешаването се съобразява с характера на решението, отчита поставените в него условия, мерки и ограничения, като решението е приложение, неразделна част от административния акт по одобряване/разрешаване, необходим за осъществяването на инвестиционното предложение.</w:t>
      </w:r>
    </w:p>
    <w:p w:rsidR="003A64D0" w:rsidRPr="00A37E05" w:rsidRDefault="003A64D0"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Започналите процедури по ОВОС или екологична оценка могат да бъдат прекратени на всеки етап, когато се установи недопустимост на съответното инвестиционно предложение, план или програма и при случаите в наредбите по чл. 90, ал. 1 и чл. 101, ал. 1.</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Провеждането на процедурата по ОВОС е подробно разписана в </w:t>
      </w:r>
      <w:r w:rsidRPr="00A37E05">
        <w:rPr>
          <w:rFonts w:ascii="Century Gothic" w:hAnsi="Century Gothic" w:cs="Times New Roman"/>
          <w:b/>
          <w:sz w:val="20"/>
          <w:szCs w:val="20"/>
        </w:rPr>
        <w:t>НАРЕДБА за условията и реда за извършване на оценка на въздействието върху околната среда</w:t>
      </w:r>
      <w:r w:rsidRPr="00A37E05">
        <w:rPr>
          <w:rFonts w:ascii="Century Gothic" w:hAnsi="Century Gothic" w:cs="Times New Roman"/>
          <w:sz w:val="20"/>
          <w:szCs w:val="20"/>
        </w:rPr>
        <w:t xml:space="preserve"> (Загл. изм. - ДВ, бр. 3 от 2006 г.), Приета с ПМС № 59 от 7.03.2003 г., обн., ДВ, бр. 25 от 18.03.2003 г., изм. и доп., бр. 3 от 10.01.2006 г., бр. 80 от 9.10.2009 г., бр. 29 от 16.04.2010 г., бр. 3 от 11.01.2011 г., бр. 94 от 30.11.2012 г., в сила от 30.11.2012 г.</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FE5038">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Във връзка с провеждане на процедурите по ЗООС и ЗБР е необходимо на определен етап от тях възложителят да заплати такси, </w:t>
      </w:r>
      <w:r w:rsidR="003A64D0" w:rsidRPr="00A37E05">
        <w:rPr>
          <w:rFonts w:ascii="Century Gothic" w:hAnsi="Century Gothic" w:cs="Times New Roman"/>
          <w:sz w:val="20"/>
          <w:szCs w:val="20"/>
        </w:rPr>
        <w:t>предвидени</w:t>
      </w:r>
      <w:r w:rsidRPr="00A37E05">
        <w:rPr>
          <w:rFonts w:ascii="Century Gothic" w:hAnsi="Century Gothic" w:cs="Times New Roman"/>
          <w:sz w:val="20"/>
          <w:szCs w:val="20"/>
        </w:rPr>
        <w:t xml:space="preserve"> в законите и съответните наредби, съгласно </w:t>
      </w:r>
      <w:r w:rsidRPr="00A37E05">
        <w:rPr>
          <w:rFonts w:ascii="Century Gothic" w:hAnsi="Century Gothic" w:cs="Times New Roman"/>
          <w:b/>
          <w:i/>
          <w:sz w:val="20"/>
          <w:szCs w:val="20"/>
        </w:rPr>
        <w:t xml:space="preserve">ТАРИФА за таксите, които се събират в системата на Министерството на </w:t>
      </w:r>
      <w:r w:rsidRPr="00A37E05">
        <w:rPr>
          <w:rFonts w:ascii="Century Gothic" w:hAnsi="Century Gothic" w:cs="Times New Roman"/>
          <w:b/>
          <w:i/>
          <w:sz w:val="20"/>
          <w:szCs w:val="20"/>
        </w:rPr>
        <w:lastRenderedPageBreak/>
        <w:t xml:space="preserve">околната среда и водите, </w:t>
      </w:r>
      <w:r w:rsidR="00FE5038" w:rsidRPr="00A37E05">
        <w:rPr>
          <w:rFonts w:ascii="Century Gothic" w:hAnsi="Century Gothic" w:cs="Times New Roman"/>
          <w:b/>
          <w:i/>
          <w:sz w:val="20"/>
          <w:szCs w:val="20"/>
        </w:rPr>
        <w:t>Приета с ПМС № 136 от 13.05.2011 г., обн., ДВ, бр. 39 от 20.05.2011 г., в сила от 20.05.2011 г., изм. и доп., бр. 73 от 25.09.2012 г., в сила от 25.09.2012 г., бр. 94 от 30.11.2012 г., в сила от 30.11.2012 г., бр. 2 от 8.01.2013 г., в сила от 8.01.2013 г., бр. 79 от 23.09.2014 г., в сила от 23.09.2014 г</w:t>
      </w:r>
    </w:p>
    <w:p w:rsidR="003A64D0" w:rsidRPr="00A37E05" w:rsidRDefault="003A64D0" w:rsidP="00C75F8B">
      <w:pPr>
        <w:pStyle w:val="NoSpacing"/>
        <w:jc w:val="both"/>
        <w:rPr>
          <w:rFonts w:ascii="Century Gothic" w:hAnsi="Century Gothic" w:cs="Times New Roman"/>
          <w:b/>
          <w:sz w:val="20"/>
          <w:szCs w:val="20"/>
        </w:rPr>
      </w:pP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Закон за устройство на територията</w:t>
      </w:r>
    </w:p>
    <w:p w:rsidR="003A64D0" w:rsidRPr="00A37E05" w:rsidRDefault="003A64D0"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Законът урежда подробно процедурите по строителство и устройство на териториите, вкл. в защитени територии по смисъла на ЗЗТ.</w:t>
      </w:r>
    </w:p>
    <w:p w:rsidR="003A64D0" w:rsidRPr="00A37E05" w:rsidRDefault="003A64D0"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Законът предвижда обособен ред за възлагане, изработване, приемане на устройствените планове и процедурите по разрешаване, контрол и въвеждане в експлоатация на строителство.</w:t>
      </w:r>
    </w:p>
    <w:p w:rsidR="00623215" w:rsidRPr="00A37E05" w:rsidRDefault="00623215" w:rsidP="00C75F8B">
      <w:pPr>
        <w:pStyle w:val="NoSpacing"/>
        <w:jc w:val="both"/>
        <w:rPr>
          <w:rFonts w:ascii="Century Gothic" w:hAnsi="Century Gothic" w:cs="Times New Roman"/>
          <w:b/>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12. (1)</w:t>
      </w:r>
      <w:r w:rsidRPr="00A37E05">
        <w:rPr>
          <w:rFonts w:ascii="Century Gothic" w:hAnsi="Century Gothic" w:cs="Times New Roman"/>
          <w:sz w:val="20"/>
          <w:szCs w:val="20"/>
        </w:rPr>
        <w:t xml:space="preserve"> </w:t>
      </w:r>
      <w:r w:rsidRPr="00A37E05">
        <w:rPr>
          <w:rFonts w:ascii="Century Gothic" w:hAnsi="Century Gothic" w:cs="Times New Roman"/>
          <w:b/>
          <w:sz w:val="20"/>
          <w:szCs w:val="20"/>
        </w:rPr>
        <w:t>Застрояване по смисъла на този закон е разполагането и изграждането на сгради, постройки, мрежи и съоръжения в поземлени имоти</w:t>
      </w:r>
      <w:r w:rsidRPr="00A37E05">
        <w:rPr>
          <w:rFonts w:ascii="Century Gothic" w:hAnsi="Century Gothic" w:cs="Times New Roman"/>
          <w:sz w:val="20"/>
          <w:szCs w:val="20"/>
        </w:rPr>
        <w:t>.</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w:t>
      </w:r>
      <w:r w:rsidRPr="00A37E05">
        <w:rPr>
          <w:rFonts w:ascii="Century Gothic" w:hAnsi="Century Gothic" w:cs="Times New Roman"/>
          <w:b/>
          <w:sz w:val="20"/>
          <w:szCs w:val="20"/>
        </w:rPr>
        <w:t xml:space="preserve">) Застрояване се допуска само ако е предвидено с влязъл в сила подробен устройствен план </w:t>
      </w:r>
      <w:r w:rsidRPr="00A37E05">
        <w:rPr>
          <w:rFonts w:ascii="Century Gothic" w:hAnsi="Century Gothic" w:cs="Times New Roman"/>
          <w:sz w:val="20"/>
          <w:szCs w:val="20"/>
        </w:rPr>
        <w:t>и след промяна на предназначението на земята, когато това се изисква по реда на специален закон.</w:t>
      </w: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(3) Без промяна на предназначението в поземлените имоти по чл. 8, т. 2, 3 и 4 (вкл. защитени територии) се допуска застрояване на обекти, чиито функции са съвместими с предназначението на имотите, при спазване на действащата нормативна уредба и въз основа на подробен устройствен план или виза за проектиране, издадена от главния архитект на общината.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Чл. 56. (1) Върху поземлени имоти могат да се поставят </w:t>
      </w:r>
      <w:r w:rsidRPr="00A37E05">
        <w:rPr>
          <w:rFonts w:ascii="Century Gothic" w:hAnsi="Century Gothic" w:cs="Times New Roman"/>
          <w:b/>
          <w:sz w:val="20"/>
          <w:szCs w:val="20"/>
        </w:rPr>
        <w:t xml:space="preserve">преместваеми </w:t>
      </w:r>
      <w:r w:rsidRPr="00A37E05">
        <w:rPr>
          <w:rFonts w:ascii="Century Gothic" w:hAnsi="Century Gothic" w:cs="Times New Roman"/>
          <w:sz w:val="20"/>
          <w:szCs w:val="20"/>
        </w:rPr>
        <w:t xml:space="preserve">увеселителни </w:t>
      </w:r>
      <w:r w:rsidRPr="00A37E05">
        <w:rPr>
          <w:rFonts w:ascii="Century Gothic" w:hAnsi="Century Gothic" w:cs="Times New Roman"/>
          <w:b/>
          <w:sz w:val="20"/>
          <w:szCs w:val="20"/>
        </w:rPr>
        <w:t>обекти</w:t>
      </w:r>
      <w:r w:rsidRPr="00A37E05">
        <w:rPr>
          <w:rFonts w:ascii="Century Gothic" w:hAnsi="Century Gothic" w:cs="Times New Roman"/>
          <w:sz w:val="20"/>
          <w:szCs w:val="20"/>
        </w:rPr>
        <w:t xml:space="preserve"> и преместваеми обекти за търговски и </w:t>
      </w:r>
      <w:r w:rsidRPr="00A37E05">
        <w:rPr>
          <w:rFonts w:ascii="Century Gothic" w:hAnsi="Century Gothic" w:cs="Times New Roman"/>
          <w:b/>
          <w:sz w:val="20"/>
          <w:szCs w:val="20"/>
        </w:rPr>
        <w:t xml:space="preserve">други обслужващи дейности </w:t>
      </w:r>
      <w:r w:rsidRPr="00A37E05">
        <w:rPr>
          <w:rFonts w:ascii="Century Gothic" w:hAnsi="Century Gothic" w:cs="Times New Roman"/>
          <w:sz w:val="20"/>
          <w:szCs w:val="20"/>
        </w:rPr>
        <w:t xml:space="preserve">- павилиони, кабини, маси, зарядни колонки за електрически превозни средства, както и </w:t>
      </w:r>
      <w:r w:rsidRPr="00A37E05">
        <w:rPr>
          <w:rFonts w:ascii="Century Gothic" w:hAnsi="Century Gothic" w:cs="Times New Roman"/>
          <w:b/>
          <w:sz w:val="20"/>
          <w:szCs w:val="20"/>
        </w:rPr>
        <w:t>други елементи на градското обзавеждане</w:t>
      </w:r>
      <w:r w:rsidRPr="00A37E05">
        <w:rPr>
          <w:rFonts w:ascii="Century Gothic" w:hAnsi="Century Gothic" w:cs="Times New Roman"/>
          <w:sz w:val="20"/>
          <w:szCs w:val="20"/>
        </w:rPr>
        <w:t xml:space="preserve"> (спирки на масовия градски транспорт, </w:t>
      </w:r>
      <w:r w:rsidRPr="00A37E05">
        <w:rPr>
          <w:rFonts w:ascii="Century Gothic" w:hAnsi="Century Gothic" w:cs="Times New Roman"/>
          <w:b/>
          <w:sz w:val="20"/>
          <w:szCs w:val="20"/>
        </w:rPr>
        <w:t>пейки</w:t>
      </w:r>
      <w:r w:rsidRPr="00A37E05">
        <w:rPr>
          <w:rFonts w:ascii="Century Gothic" w:hAnsi="Century Gothic" w:cs="Times New Roman"/>
          <w:sz w:val="20"/>
          <w:szCs w:val="20"/>
        </w:rPr>
        <w:t>, осветителни тела,</w:t>
      </w:r>
      <w:r w:rsidRPr="00A37E05">
        <w:rPr>
          <w:rFonts w:ascii="Century Gothic" w:hAnsi="Century Gothic" w:cs="Times New Roman"/>
          <w:b/>
          <w:sz w:val="20"/>
          <w:szCs w:val="20"/>
        </w:rPr>
        <w:t xml:space="preserve"> съдове за събиране на отпадъци, чешми, фонтани, часовници и други</w:t>
      </w:r>
      <w:r w:rsidRPr="00A37E05">
        <w:rPr>
          <w:rFonts w:ascii="Century Gothic" w:hAnsi="Century Gothic" w:cs="Times New Roman"/>
          <w:sz w:val="20"/>
          <w:szCs w:val="20"/>
        </w:rPr>
        <w:t>).</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(2) </w:t>
      </w:r>
      <w:r w:rsidRPr="00A37E05">
        <w:rPr>
          <w:rFonts w:ascii="Century Gothic" w:hAnsi="Century Gothic" w:cs="Times New Roman"/>
          <w:b/>
          <w:sz w:val="20"/>
          <w:szCs w:val="20"/>
        </w:rPr>
        <w:t>За обектите по ал. 1 се издава разрешение за поставяне по ред, установен с наредба на общинския съвет, а за държавни и общински имоти - и въз основа на схема, одобрена от главния архитект на общината. За държавните имоти схемата се одобрява след съгласуване със съответната централна администрация, която стопанисва имота</w:t>
      </w:r>
      <w:r w:rsidRPr="00A37E05">
        <w:rPr>
          <w:rFonts w:ascii="Century Gothic" w:hAnsi="Century Gothic" w:cs="Times New Roman"/>
          <w:sz w:val="20"/>
          <w:szCs w:val="20"/>
        </w:rPr>
        <w:t>, а в останалите случаи - с областния управител.</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Обектите по ал. 1 могат да се свързват с временни връзки към мрежите и съоръженията на техническата инфраструктура, когато това е необходимо за нормалното им функциониране.</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Определя правилата за поставяне на преместваеми обекти върху имоти, вкл. такива предмет на туристическа или съпътстваща инфраструктура. За преместваеми обекти на територията на националния план е необходимо изработване на схема (възложено от възложителя), одобрена от главния архитект на съответната община и одобрена </w:t>
      </w:r>
      <w:r w:rsidR="003A64D0" w:rsidRPr="00A37E05">
        <w:rPr>
          <w:rFonts w:ascii="Century Gothic" w:hAnsi="Century Gothic" w:cs="Times New Roman"/>
          <w:i/>
          <w:sz w:val="20"/>
          <w:szCs w:val="20"/>
        </w:rPr>
        <w:t>чрез</w:t>
      </w:r>
      <w:r w:rsidRPr="00A37E05">
        <w:rPr>
          <w:rFonts w:ascii="Century Gothic" w:hAnsi="Century Gothic" w:cs="Times New Roman"/>
          <w:i/>
          <w:sz w:val="20"/>
          <w:szCs w:val="20"/>
        </w:rPr>
        <w:t xml:space="preserve"> съгласуване от централната администрация, в случая – Министъра на ОСВ. (съгласуването се счита и за съгласуване по чл. 13 (1) от ЗЗТ. След съгласуване на схемата общината издава разрешение за поставяне по ред на общинска наредба, валидна за територията на съответната община. </w:t>
      </w:r>
    </w:p>
    <w:p w:rsidR="00623215" w:rsidRPr="00A37E05" w:rsidRDefault="00623215" w:rsidP="00C75F8B">
      <w:pPr>
        <w:pStyle w:val="NoSpacing"/>
        <w:jc w:val="both"/>
        <w:rPr>
          <w:rFonts w:ascii="Century Gothic" w:hAnsi="Century Gothic" w:cs="Times New Roman"/>
          <w:i/>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Раздел III</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Създаване, обявяване и одобряване на устройствените планове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b/>
          <w:sz w:val="20"/>
          <w:szCs w:val="20"/>
        </w:rPr>
        <w:t>Чл. 124а</w:t>
      </w:r>
      <w:r w:rsidRPr="00A37E05">
        <w:rPr>
          <w:rFonts w:ascii="Century Gothic" w:hAnsi="Century Gothic" w:cs="Times New Roman"/>
          <w:sz w:val="20"/>
          <w:szCs w:val="20"/>
        </w:rPr>
        <w:t>. (1) Разрешение за изработване на проект за подробен устройствен план се дава с решение на общинския съвет по предложение на кмета на общината. По този ред се разрешава и изработването на проект за подробен устройствен план на селищно образувание с национално значение, както и на поземлени имоти извън границите на урбанизираните територии.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 xml:space="preserve"> (5) Разрешение за изработване на проект за подробен устройствен план може да се даде от органите по ал. 1 - 4 и по искане и за сметка от заинтересувани лица - собственици на поземлени имоти, концесионери, лица, които имат право да строят в чужд имот по силата на закон, или други лица, определени в закон.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(7) Исканията за издаване на разрешения по ал. 1 - 6 се придружават от задание по чл. 125. С разрешенията по ал. 1 - 6 се определят обхватът, целите и задачите на проекта, видът подробен устройствен план, както и начинът на урегулиране на поземлените имоти - по правилата на чл. 16 или на чл. 17.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За изработване на проект за работен устройствен план по прилагането на действащ подробен устройствен план не е необходимо издаване на разрешение.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124б. (1) С разрешенията по чл. 124 и 124а се одобряват заданията по чл. 125. Разрешенията по чл. 124а, ал. 5 се дават в едномесечен срок от постъпване на искането за разрешение.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Решенията на общинския съвет и заповедите на кмета на общината по чл. 124 и 124а се разгласяват с обявление, което се поставя на определените за това места в сградата на общината, района или кметството, както и на други подходящи места в съответната територия - предмет на плана, и се публикуват на интернет страницата на общината и в един местен вестник.</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Заповедите на министъра на регионалното развитие по чл. 124, ал. 2 и чл. 124а, ал. 4, т. 1, на министъра на инвестиционното проектиране по чл. 124а, ал. 4, т. 2 и на областния управител по чл. 124а, ал. 3 се публикуват на интернет страницата на съответното министерство или на областта и се изпращат на съответната община за разгласяване по реда на ал. 2.</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Решенията и заповедите по чл. 124 и 124а не подлежат на оспорване.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Отказите за издаване на разрешение за изработване на устройствен план по чл. 124а, ал. 5 се дават с мотивирано решение или заповед на компетентния орган в едномесечен срок от постъпване на искането. Отказите се съобщават по реда на Административнопроцесуалния кодекс и могат да бъдат оспорвани по реда на чл. 215.</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125. (1) Проектите за устройствените планове се изработват въз основа на задание, включващо при необходимост опорен план, както и на допълнителна информация, свързана с устройството на съответната територия, осигурена от общините, Агенцията по геодезия, картография и кадастър, централните и териториалните администрации и дружества, които изработват специализирани карти, регистри и информационни системи.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Заданието, съставено от възложителя, обосновава необходимостта от изработването на плана и съдържа изисквания относно териториалния му обхват, сроковете и етапите за изработване. Заданието се придружава от необходимата информация за съществуващото положение и за действащите за съответната територия концепции и схеми за пространствено развитие и устройствени планове.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Опорният план, който е неразделна част от заданието, се изработва в мащаба на съответния устройствен план и съдържа основни кадастрални и специализирани данни за територията.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В проекта за общ устройствен план се съобразяват предвижданията на заварените подробни устройствени планове, одобрени до датата на издаването на разрешенията по чл. 124. Промяна на предназначението, начина и характера на застрояване на поземлените имоти, за които е налице одобрен подробен устройствен план, се допуска само за изграждането на обекти публична общинска или публична държавна собственост, както и с цел защита на обществени интереси - опазване на околната среда и на човешкото здраве, опазване на земеделски, горски и защитени територии и защитени зони.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В проекта за подробен устройствен план се отразяват разрешените строежи по предходен подробен план, за които разрешенията за строеж не са загубили правно действие. Промяна в предвидено застрояване, за което има действащо разрешение за строеж, е допустима само със съгласие на възложителя на строежа.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(7) Заданието по ал. 1 се внася в Министерството на околната среда и водите или в съответната регионална инспекция по околната среда и водите за определяне на приложимите процедури по реда на глава шеста от Закона за опазване на околната </w:t>
      </w:r>
      <w:r w:rsidRPr="00A37E05">
        <w:rPr>
          <w:rFonts w:ascii="Century Gothic" w:hAnsi="Century Gothic" w:cs="Times New Roman"/>
          <w:sz w:val="20"/>
          <w:szCs w:val="20"/>
        </w:rPr>
        <w:lastRenderedPageBreak/>
        <w:t>среда и чл. 31 от Закона за биологичното разнообразие. Екологичната оценка е част от устройствения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128. (1) Изработеният проект за подробен устройствен план се съобщава от общината на заинтересуваните лица с обявление, обнародвано в "Държавен вестник". По този ред се съобщават и проектите за подробни устройствени планове за линейните обекти на техническата инфраструктура извън границите на населените места и селищните образувания.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Обявлението по ал. 1 се разгласява, като се поставя на определените за това места в сградата на общината, района или кметството, както и на други предварително оповестени обществено достъпни места в съответната територия - предмет на плана, и се публикува на интернет страницата на общината и в поне един местен вестник. Проектът за подробен устройствен план се публикува на интернет страницата на съответната община.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Когато проектът за подробен устройствен план е за част от населено място или селищно образувание в обхват до един квартал, както и за поземлени имоти извън границите на населени места и селищни образувания, обявлението по ал. 2 не се обнародва в "Държавен вестник", а се съобщава на заинтересуваните лица.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В едномесечен срок от обявлението по ал. 1 или в 14-дневен срок от съобщението по ал. 3 заинтересуваните лица могат да направят писмени възражения, предложения и искания по проекта за подробен устройствен план до общинската администрация.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(6) Съгласуването на проектите за подробни устройствени планове от заинтересуваните централни и териториални администрации, а при необходимост - и със специализираните контролни органи и експлоатационните дружества, се извършва по реда на чл. 127, ал. 2.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В едномесечен срок след изтичане на сроковете по ал. 5 проектите заедно с постъпилите възражения, предложения и искания се приемат от общинския експертен съвет.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По преценка на главния архитект на общината проектът за подробен устройствен план може да се разгледа от общинския експертен съвет преди съобщаването с оглед привеждането му в съответствие с нормативните изисквания.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(9) По решение на общинския съвет проекти за подробни устройствени планове на териториите по чл. 10, ал. 2 и за други подробни устройствени планове могат да се внасят за приемане и от областния експертен съвет или от Националния експертен съвет.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(10) Когато проектът за подробен устройствен план се върне за цялостно или частично преработване, предвидените по закона процедури се провеждат отново за частта от плана, която е преработена.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(11) По неприетите възражения, предложения и искания по плана физическите и юридическите лица имат право да получат информация от общинската администрация.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(12) Проектът за подробен устройствен план се разглежда от: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областния експертен съвет - за обекти с обхват повече от една община или за обекти с регионално значение;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Националния експертен съвет по устройство на територията и регионална политика - за обекти със: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обхват повече от една област;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национално значение и/или национални обекти, определени със закон;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Националния експертен съвет по инвестиционно проектиране - за обекти с обхват до една област, които са: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определени с акт на Министерския съвет за обекти с национално значение и/или за национални обекти;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строежи от първа и втора категория с индикативна стойност над 10 000 000 лв., финансирани с публични средства.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Действията по съобщаването се извършват от общинските администрации.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(13) Когато заинтересовани лица по смисъла на чл. 131 са само лицата, по чиято инициатива се създава или изменя подробен устройствен план, както и когато отчуждаването по чл. 63б от Закона за енергетиката на имоти, извън границите на </w:t>
      </w:r>
      <w:r w:rsidRPr="00A37E05">
        <w:rPr>
          <w:rFonts w:ascii="Century Gothic" w:hAnsi="Century Gothic" w:cs="Times New Roman"/>
          <w:sz w:val="20"/>
          <w:szCs w:val="20"/>
        </w:rPr>
        <w:lastRenderedPageBreak/>
        <w:t>населени места и селищни образувания, за които няма разрешено застрояване, е за минни изработки при добив на енергийни ресурси по открит способ и предвижданото застрояване е за шеста категория строежи, проектът на плана или на изменението му се одобрява от компетентния орган, без да се съобщават по реда на ал. 1 и 3.</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(14) Съгласуването на проектите за подробните устройствени планове за изграждане или реконструкция на пътни кръстовища, възли и пътни връзки за свързване на общински и частни пътища с републикански пътища и на прилежащи територии с републиканските пътища се извършва от администрацията, управляваща пътя, по реда на чл. 127, ал. 2.</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129. (1) Подробният устройствен план се одобрява с решение на общинския съвет по доклад на кмета на общината в едномесечен срок след приемането на проекта за подробен устройствен план от експертен съвет. Решението се изпраща в 7-дневен срок за обнародване в "Държавен вестник". По този ред се одобряват и проектите за подробни устройствени планове на селищните образувания с национално значение и за линейните обекти на техническата инфраструктура извън границите на населените места и селищните образувания.</w:t>
      </w:r>
    </w:p>
    <w:p w:rsidR="003A64D0"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(2) Подробният устройствен план в обхват до един квартал, а в Столичната община и в градовете с районно деление - в обхват до три квартала, както и за поземлени имоти извън границите на населени места и селищни образувания, се одобрява със заповед на кмета на общината в 14-дневен срок след приемането на проекта за подробен устройствен план от общинския експертен съвет. Заповедта се съобщава на заинтересуваните лица при условията и по реда на Админ</w:t>
      </w:r>
      <w:r w:rsidR="003A64D0" w:rsidRPr="00A37E05">
        <w:rPr>
          <w:rFonts w:ascii="Century Gothic" w:hAnsi="Century Gothic" w:cs="Times New Roman"/>
          <w:sz w:val="20"/>
          <w:szCs w:val="20"/>
        </w:rPr>
        <w:t xml:space="preserve">истративнопроцесуалния кодекс.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Подробният устройствен план се одобрява със заповед 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областния управител - за обекти с обхват повече от една община или за обекти с регионално значение;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министъра на регионалното развитие - за обекти със:</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обхват повече от една област;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национално значение и/или национални обекти, определени със закон;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министъра на инвестиционното проектиране - за обекти с обхват до една област, които са: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определени с акт на Министерския съвет за обекти с национално значение и/или за национални обекти;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строежи от първа и втора категория с индикативна стойност над 10 000 000 лв., финансирани с публични средства.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Заповедите се изпращат в 7-дневен срок за обнародване в "Държавен вестник".</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Одобрените подробни устройствени планове по ал. 1 и 2 се публикуват на интернет страницата на съответната община.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131. Заинтересувани лица в производството по одобряване на подробните устройствени планове и на техните изменения са собствениците и носителите на ограничени вещни права според данните от имотния регистър, а до неговото въвеждане - по данни от кадастралния регистър, както и лицата, на които е предоставена концесия, когато недвижимите имоти са непосредствено засегнати от предвижданията на плана.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Непосредствено засегнати от предвижданията на подробния устройствен план недвижими имоти са: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имотите - предмет на самия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съседните имоти, когато са включени в свързано застрояване;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съседните имоти, включително имотите през улица, когато се допускат намалени разстояния;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съседните имоти, когато се променя предназначението на имота - предмет на плана;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имотите, които попадат в сервитути, в защитени територии за опазване на културното наследство или в забранени, охранителни или защитни зони, включително такива за обекти, свързани с отбраната и сигурността на страната, за които с нормативен акт и/или със специфични правила и нормативи са въведени ограничения в режима на застрояване и ползване на поземления имот.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(3) Непосредствено засегнати от предвижданията на парцеларния план за елементите на техническата инфраструктура, обявени за обекти с национално значение, за национални обекти или за общински обекти от първостепенно значение, са поземлените имоти или частите от тях - предмет на самия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132. (1) Решенията и заповедите за одобряване на устройствените планове по този закон влизат в сила: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от датата на одобряването, когато не подлежат на обжалване;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след изтичането на срока за обжалване, ако не са били обжалвани;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от датата на потвърждаването им от съда.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Когато решението или заповедта за одобряване на подробен устройствен план са обжалвани, те влизат в сила по отношение на частта от плана, която е извън предмета на жалбите.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133. (1) В процеса на изработване на подробни устройствени планове инвестиционно проектиране за нови строежи в поземлените имоти може да се разрешава въз основа на подробен устройствен план, който е извадка от изработвания проект за подробен устройствен план. Изработването на план-извадка се разрешава от органа, компетентен да одобри плана. Планът-извадка се съгласува от проектанта на подробния устройствен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Изработването на плана-извадка по ал. 1 се допуска след приемане на предварителния проект за подробен устройствен план от съответния експертен съвет.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По изключение със съгласие на органа, който назначава експертния съвет по устройство на територията, компетентен да приеме проекта за подробен устройствен план, изработването на плана-извадка може да се допусне и преди приемане на предварителния проект по ал. 2, когато уличната регулация не подлежи на значителни промени и в обхвата на плана-извадка има съществуващо застрояване, което предопределя начина на проектното застрояване.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Когато планът-извадка изменя действащ подробен устройствен план, планът-извадка се изработва като проект за изменение на действащия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Ако е необходим работен устройствен план, той се изработва и процедира заедно с плана-извадка по ал. 1.</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План-извадка не се изработва за части от територията, за които изработваният проект за подробен устройствен план не променя предвижданията на действащ подробен устройствен план. В тези случаи задължително се издава виза за проектиране.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В процеса на изработване на нов общ устройствен план или на изменение на действащ общ устройствен план, след разглеждането на проекта от експертния съвет към органа, компетентен да одобри плана, може да се допуска създаване на нови и изменение на действащи подробни устройствени планове в случаите, когато: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проектът на новия подробен устройствен план отговаря на предвижданията на проекта за изменение или на проекта за нов общ устройствен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проектът за изменение на действащия подробен устройствен план отговаря на предвижданията на проекта за изменение или на проекта за нов общ устройствен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В случаите по ал. 7 със заповед на органа, компетентен да одобри плана, се допуска изработване на проект за нов подробен устройствен план или на проект за изменение на подробния устройствен план.</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Разделът разписва подробно възлагането, изработването, </w:t>
      </w:r>
      <w:r w:rsidR="00CB5DA9" w:rsidRPr="00A37E05">
        <w:rPr>
          <w:rFonts w:ascii="Century Gothic" w:hAnsi="Century Gothic" w:cs="Times New Roman"/>
          <w:i/>
          <w:sz w:val="20"/>
          <w:szCs w:val="20"/>
        </w:rPr>
        <w:t>утвърждаването</w:t>
      </w:r>
      <w:r w:rsidRPr="00A37E05">
        <w:rPr>
          <w:rFonts w:ascii="Century Gothic" w:hAnsi="Century Gothic" w:cs="Times New Roman"/>
          <w:i/>
          <w:sz w:val="20"/>
          <w:szCs w:val="20"/>
        </w:rPr>
        <w:t xml:space="preserve"> и влизането в сила на устройствени планов, в т.ч. на ПУП</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Раздел IV</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Условия и ред за изменение на устройствените планове</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Разделът разписва подробно реда за изменение на съществуващи устройствени планов, в т.ч. на ПУП</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Раздел III</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Разрешаване на строителството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Чл. 148. (1) Строежи могат да се извършват само ако са разрешени съгласно този закон.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Разрешение за строеж се издава от главния архитект на общината, а за градовете с районно деление - по решение на общинския съвет - от главния архитект на района.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Разрешението за строеж се издава на възложителя въз основа на одобрен технически или работен инвестиционен проект, когато такъв се изисква. Допуска се разрешение за строеж да се издаде въз основа на одобрен идеен проект при условията на чл. 142, ал. 2. Разрешението за строеж се издава едновременно с одобряването на инвестиционния проект, когато това е поискано в заявлението. Разрешение за строеж на обекти в защитени територии за опазване на културното наследство се издава при спазване разпоредбите на Закона за културното наследство. Разрешението за строеж се издава в 7-дневен срок от постъпване на писменото заявление, когато има одобрен инвестиционен проект.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(5) Когато възложител е лице, което има право да строи в чужд имот по силата на специален закон, разрешението за строеж се издава на възложителя и на собственика на имота. Разрешение за строеж в съсобствен имот се издава при спазване на условията и реда на чл. 183.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Одобреният инвестиционен проект, когато такъв се изисква, е неразделна част от разрешението за строеж. Влязло в сила решение по оценка на въздействието върху околната среда (ОВОС) или решение, с което е преценено да не се извършва ОВОС по реда на Закона за опазване на околната среда, е приложение, неразделна част от разрешението за строеж.</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(9) В разрешението за строеж се вписват: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всички фактически и правни основания за издаването му;</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условията, свързани с изпълнението на строежа, включително оползотворяването на хумусния земен слой;</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мерките за селективно разделяне на отпадъците, образувани по време на строително-монтажните работи и дейностите по разрушаване и осигуряване на последващото им оползотворяване, включително рециклиране, 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премахването на сградите без режим на застрояване или запазването им за определен срок до завършването на строежа.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(10) В случаите, в които се предвижда водоснабдяване на обектите от собствен водоизточник, разрешение за строеж се издава при спазване разпоредбите и на Закона за водите.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(11) Разрешението за строеж се издава в съответствие със забраните по чл. 118а, ал. 1, т. 4 и чл. 125а от Закона за водите и изискванията по чл. 125 от същия закон.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(12) Общинските органи по озеленяване изготвят констативни актове за дървесната растителност преди започване и след завършване на строителството. Разрешението за строеж се издава след издаване на разрешение за премахване на засегнатата от строителството дървесна растителност при условия и по ред, определени с наредбата по чл. 62, ал. 10.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(13) Разрешение за строеж за извършване на строителни и монтажни работи, като основен ремонт, реконструкция, основно обновяване, преустройства, реставрация и адаптация, при които се засяга конструкцията на строежа, се издава след извършено обследване по реда на чл. 176в и съставяне на технически паспорт по реда на чл. 176а.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    Чл. 149. За издаденото разрешение за строеж от главния архитект на общината (района) или за отказа да се издаде такова разрешение се съобщава на заинтересуваните лица при условията и по реда на Административнопроцесуалния кодекс. Отказът се прави само по законосъобразност, като се посочват конкретните мотиви за това.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Заинтересувани лица по ал. 1 са: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1. в случаите на нов строеж, пристрояване или надстрояване на заварен строеж - възложителят, собствениците и носителите на ограничени вещни права в поземления имот, лицето, което има право да строи в чужд имот по силата на специален закон, а в случаите на строежи в квартали и имоти по чл. 22, ал. 1 - възложителят и собственикът на земята;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 xml:space="preserve">2. в случаите на преустройство и промяна на предназначението на заварен строеж - лицата по чл. 38, ал. 3 и 4 и чл. 39, ал. 2;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в случаите по чл. 185, ал. 1 и 2 - собствениците и носителите на ограничени вещни права в сградата, съответно собствениците в етажната собственост.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Разрешението за строеж заедно с одобрения инвестиционен проект или отказът за издаването му могат да бъдат обжалвани от заинтересуваните лица по законосъобразност пред началника на регионалната дирекция за национален строителен контрол в 14-дневен срок от съобщението за издаване на съответния акт.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За издадените разрешения за строеж заедно с одобрените от министъра на регионалното развитие, министъра на инвестиционното проектиране или от областните управители инвестиционни проекти или за отказа да се издадат такива проекти се съобщава на заинтересуваните лица с обявление, обнародвано в "Държавен вестник". Тези разрешения за строеж, съответно отказите да се издадат такива разрешения, подлежат на обжалване пред Върховния административен съд в 14-дневен срок от обнародването им.</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Органите, издали разрешение за строеж, уведомяват писмено съответните органи на Дирекцията за национален строителен контрол по местонахождение на строежа за издадените разрешения за строеж и заповеди за допълването им по чл. 154, ал. 5 и изпращат копия от тях в 7-дневен срок от издаването им. Към тях се прилагат копия от текстовата и графичната част на действащия подробен устройствен план и копие от визата за проектиране, когато такова се изисква.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За издадено разрешение за строеж, приложение към което е решение по ОВОС или решение за преценяване на необходимостта от извършване на ОВОС, се поставя съобщение на интернет страницата на органа, издал разрешение за строеж, в което се посочва и начинът за осигуряване на обществен достъп до съдържанието на разрешението и приложението към него.</w:t>
      </w:r>
    </w:p>
    <w:p w:rsidR="00623215" w:rsidRPr="00A37E05" w:rsidRDefault="00623215" w:rsidP="00C75F8B">
      <w:pPr>
        <w:pStyle w:val="NoSpacing"/>
        <w:jc w:val="both"/>
        <w:rPr>
          <w:rFonts w:ascii="Century Gothic" w:hAnsi="Century Gothic" w:cs="Times New Roman"/>
          <w:b/>
          <w:sz w:val="20"/>
          <w:szCs w:val="20"/>
        </w:rPr>
      </w:pPr>
      <w:r w:rsidRPr="00A37E05">
        <w:rPr>
          <w:rFonts w:ascii="Century Gothic" w:hAnsi="Century Gothic" w:cs="Times New Roman"/>
          <w:b/>
          <w:sz w:val="20"/>
          <w:szCs w:val="20"/>
        </w:rPr>
        <w:t>Чл. 151. (1) Не се изисква разрешение за строеж за: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външно и вътрешно боядисване на сгради и постройки;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подменяне на покривни материали;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вътрешни преустройства, при които не се: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а) засяга конструкцията на сградата;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в) променя предназначението на помещенията и натоварванията в тях;</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текущ ремонт на сгради, постройки, съоръжения и инсталации;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текущ ремонт на елементите на техническата инфраструктура по чл. 64, ал. 1, с който не се променят трасето и техническите характеристики;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6. текущ ремонт на пътища, с който не се променя конструкцията на пътното платно;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11. монтаж на сградни газови инсталации в жилищни и вилни сгради.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За недвижими културни ценности в техните граници и охранителни зони дейностите по ал. 1 се изпълняват след съгласуване по реда на Закона за културното наследство с изключение на теренната консервация.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152. (1) Разрешението за строеж се издава за целия строеж.</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Разрешението за строеж може да се издава и за отделни етапи (части) на строежите, които могат да се изпълняват и използват самостоятелно, а за жилищните сгради и за отделни етажи от сградата - при условие, че се завършва архитектурно-пространственото и фасадното оформяне на всеки етап от строителството.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153. (1) В случаите, когато не се изисква одобряване на инвестиционен проект, разрешение за строеж се издава само въз основа на искането за разрешение и документ за собственост, за учредено право на строеж или за право да се строи в чужд имот по силата на специален закон. В разрешението за строеж се вписват видовете строителни и монтажни работи, които ще бъдат изпълнени. За постройки и съоръжения по чл. 147, ал. 1 към разрешението за строеж се прилага ситуационна скица с обозначени линии на застрояване, разстояния и височини.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(2) Разрешението за строеж губи правно действие, когато в продължение на 3 години от влизането му в сила не е започнало строителството или когато в продължение на 5 години от влизането му в сила не е завършен грубият строеж, включително покривът на </w:t>
      </w:r>
      <w:r w:rsidRPr="00A37E05">
        <w:rPr>
          <w:rFonts w:ascii="Century Gothic" w:hAnsi="Century Gothic" w:cs="Times New Roman"/>
          <w:sz w:val="20"/>
          <w:szCs w:val="20"/>
        </w:rPr>
        <w:lastRenderedPageBreak/>
        <w:t>сградите, а за линейни обекти на техническата инфраструктура - ако в срок 10 години от влизането му в сила не е завършено строителството. Това се установява писмено от органа, който го е издал.</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Строежите, за които разрешението за строеж е загубило действието си по смисъла на ал. 2, могат да бъдат осъществени след презаверяване на разрешението за строеж. Когато разрешението за строеж не бъде презаверено в едногодишен срок, одобреният проект губи правно действие.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154. (1) При промяна на инвестиционните намерения след издаване на разрешението за строеж се допускат само несъществени отклонения от одобрения инвестиционен проект.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Съществени отклонения от одобрения инвестиционен проект са отклоненията, които:</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1. нарушават предвижданията на действащия подробен устройствен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нарушават изискванията за строителство в територии с особена териториалноустройствена защита или в територии с режим на превантивна устройствена защита;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са несъвместими с предназначението на територията;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нарушават строителните правила и нормативи, техническите, технологичните, санитарно-хигиенните, екологичните и противопожарните изисквания;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променят строителната конструкция и вида на конструктивните елементи и/или натоварванията;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6. нарушават предвижданията на проекта, като се променя предназначението на обекти, отнемат се или се изменят съществено общи части на строежа или инвестиционното намерение се променя за етапно изграждане при условията на чл. 152, ал. 2;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7. променят вида и местоположението на общи инсталации и уредби в сгради и съоръжения;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8. променят вида, нивото, местоположението и трасето на преносни и довеждащи проводи и съоръжения до урбанизираните територии и на общи мрежи и съоръжения на техническата инфраструктура в урбанизираните територии, както и на комуникационно-транспортните мрежи и съоръжения и на съоръженията и инсталациите за третиране на отпадъци.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Несъществени отклонения от одобрения инвестиционен проект са всички отклонения извън посочените в ал. 2.</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(4) След издаване на разрешението за строеж изменения в одобрения инвестиционен проект в обхвата на съществените отклонения по ал. 2, т. 1, 2, 3 и 4 са недопустими.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След издаване на разрешението за строеж изменения в одобрения инвестиционен проект в обхвата на съществените отклонения по ал. 2, т. 5, 6, 7 и 8 се допускат по искане на възложителя, придружено от нотариално заверено съгласие на заинтересуваните лица по чл. 149, ал. 2, въз основа на одобрен инвестиционен проект към издаденото разрешение за строеж. Тези изменения се отразяват със заповед за допълване на издаденото разрешение за строеж и се допускат преди реализирането им.</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155. (1) Оригиналът на разрешението за строеж се съхранява безсрочно в архива на общинската (районната) администрация.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За обект на техническата инфраструктура по чл. 148, ал. 3 оригиналът на разрешението за строеж се съхранява от органа, който го е издал, като копия от разрешението за строеж се изпращат за съблюдаване и съхраняване в съответната общинска (районна) администрация.</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Към разрешението за строеж се прилага заверено копие от одобрения инвестиционен (екзекутивен) проект.</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Чл. 156. (1) Издадените разрешения за строеж и заповедите за допълването им по чл. 154, ал. 5 заедно с одобрените инвестиционни проекти, както и разрешенията за строеж в случаите по чл. 147, ал. 1 могат да се отменят само по законосъобразност при подадена жалба от заинтересуваното лице в срока по чл. 149, ал. 3 или при служебна проверка от органите на Дирекцията за национален строителен контрол в 14-дневен срок от уведомяването им по реда на чл. 149, ал. 5.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lastRenderedPageBreak/>
        <w:t>(2) Органите на Дирекцията за национален строителен контрол проверяват служебно съответствието на издадените разрешения за строеж и одобрените инвестиционни проекти, когато такива се изискват, с предвижданията на действащия подробен устройствен план.</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При констатиране на нарушения по ал. 2, както и на други нарушения, водещи до незаконосъобразност на издадените строителни книжа, началникът на Дирекцията за национален строителен контрол или упълномощено от него длъжностно лице отменя с мотивирана заповед разрешението за строеж и одобрените инвестиционни проекти.</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 xml:space="preserve">(4) Заповедите на началника на Дирекцията за национален строителен контрол по ал. 3 могат да се обжалват по реда на чл. 215. </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(5) Влезлите в сила разрешения за строеж не подлежат на отмяна.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156а. След допускане/възлагане изработването на подробен устройствен план за изграждане на национален обект или на общински обект от първостепенно значение всички органи и лица извършват административно обслужване или съгласуване по този закон в срокове, с една втора по-кратки от предвидените.</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Процедурите по възлагане, разработване, одобряване на ПУП, издаване на разрешително за строеж и всички съгласувателни и разрешителни процедури за дейности по регулиране на територията и строителство в защитени територии се извършват по общия ред, съгласно ЗУТ. </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Към чл. 13 на ЗУТ е издадена НАРЕДБА № 7 от 22.12.2003 г. за правила и нормативи за устройство на отделните видове територии и устройствени</w:t>
      </w: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С наредбата се определят правилата и нормативите за устройството на територията, както и нормативите за необходимата земя при застрояване с оглед ефективното използване на териториите и поддържането на природното равновесие.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Чл. 2. (1) Устройството на територията се осъществява съобразно устройствените схеми, общите и подробните устройствени планове.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(2) Като неразделна част на устройствените планове се изработват правила и нормативи за прилагането им, които се одобряват от компетентния орган едновременно с плановете.</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(3) При създаване, одобряване и прилагане на устройствените планове и инвестиционните проекти правилата и нормативите, определени в тази наредба, се спазват чрез конкретните стойности, определени от съответния план или проект, а когато не са определени такива, се спазват правилата и нормативите в установената</w:t>
      </w:r>
    </w:p>
    <w:p w:rsidR="00623215" w:rsidRPr="00A37E05" w:rsidRDefault="00623215" w:rsidP="00C75F8B">
      <w:pPr>
        <w:pStyle w:val="NoSpacing"/>
        <w:jc w:val="both"/>
        <w:rPr>
          <w:rFonts w:ascii="Century Gothic" w:hAnsi="Century Gothic" w:cs="Times New Roman"/>
          <w:sz w:val="20"/>
          <w:szCs w:val="20"/>
        </w:rPr>
      </w:pPr>
      <w:r w:rsidRPr="00A37E05">
        <w:rPr>
          <w:rFonts w:ascii="Century Gothic" w:hAnsi="Century Gothic" w:cs="Times New Roman"/>
          <w:sz w:val="20"/>
          <w:szCs w:val="20"/>
        </w:rPr>
        <w:t>стойност или диапазон съгласно тази наредба.</w:t>
      </w:r>
    </w:p>
    <w:p w:rsidR="00623215" w:rsidRPr="00A37E05" w:rsidRDefault="00623215" w:rsidP="00C75F8B">
      <w:pPr>
        <w:pStyle w:val="NoSpacing"/>
        <w:jc w:val="both"/>
        <w:rPr>
          <w:rFonts w:ascii="Century Gothic" w:hAnsi="Century Gothic" w:cs="Times New Roman"/>
          <w:sz w:val="20"/>
          <w:szCs w:val="20"/>
        </w:rPr>
      </w:pPr>
    </w:p>
    <w:p w:rsidR="00623215" w:rsidRPr="00A37E05" w:rsidRDefault="00623215" w:rsidP="00C75F8B">
      <w:pPr>
        <w:pStyle w:val="NoSpacing"/>
        <w:jc w:val="both"/>
        <w:rPr>
          <w:rFonts w:ascii="Century Gothic" w:hAnsi="Century Gothic" w:cs="Times New Roman"/>
          <w:i/>
          <w:sz w:val="20"/>
          <w:szCs w:val="20"/>
        </w:rPr>
      </w:pPr>
      <w:r w:rsidRPr="00A37E05">
        <w:rPr>
          <w:rFonts w:ascii="Century Gothic" w:hAnsi="Century Gothic" w:cs="Times New Roman"/>
          <w:i/>
          <w:sz w:val="20"/>
          <w:szCs w:val="20"/>
        </w:rPr>
        <w:t xml:space="preserve">При разработване на </w:t>
      </w:r>
      <w:r w:rsidR="00CB5DA9" w:rsidRPr="00A37E05">
        <w:rPr>
          <w:rFonts w:ascii="Century Gothic" w:hAnsi="Century Gothic" w:cs="Times New Roman"/>
          <w:i/>
          <w:sz w:val="20"/>
          <w:szCs w:val="20"/>
        </w:rPr>
        <w:t>устройствените</w:t>
      </w:r>
      <w:r w:rsidRPr="00A37E05">
        <w:rPr>
          <w:rFonts w:ascii="Century Gothic" w:hAnsi="Century Gothic" w:cs="Times New Roman"/>
          <w:i/>
          <w:sz w:val="20"/>
          <w:szCs w:val="20"/>
        </w:rPr>
        <w:t xml:space="preserve"> планове правилата и нормативите за устройство, вкл. и специфичните правила и нормативи по чл. 13 (2) са част от плановете и се утвърждават от компетентния орган заедно с утвърждаването на плана. Тези правила и нормативи следва да бъдат съобразени със специфичните правила и нормативи, определени с ПУ за конкретните обекти (или конкретните зони)</w:t>
      </w:r>
    </w:p>
    <w:p w:rsidR="00623215" w:rsidRPr="00A37E05" w:rsidRDefault="00623215" w:rsidP="00C75F8B">
      <w:pPr>
        <w:pStyle w:val="NoSpacing"/>
        <w:jc w:val="both"/>
        <w:rPr>
          <w:rFonts w:ascii="Century Gothic" w:hAnsi="Century Gothic" w:cs="Times New Roman"/>
          <w:i/>
          <w:sz w:val="20"/>
          <w:szCs w:val="20"/>
        </w:rPr>
      </w:pPr>
    </w:p>
    <w:sectPr w:rsidR="00623215" w:rsidRPr="00A37E05" w:rsidSect="008A178C">
      <w:footerReference w:type="default" r:id="rId8"/>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AD5" w:rsidRDefault="00354AD5" w:rsidP="00C75F8B">
      <w:pPr>
        <w:spacing w:after="0" w:line="240" w:lineRule="auto"/>
      </w:pPr>
      <w:r>
        <w:separator/>
      </w:r>
    </w:p>
  </w:endnote>
  <w:endnote w:type="continuationSeparator" w:id="0">
    <w:p w:rsidR="00354AD5" w:rsidRDefault="00354AD5" w:rsidP="00C75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828692"/>
      <w:docPartObj>
        <w:docPartGallery w:val="Page Numbers (Bottom of Page)"/>
        <w:docPartUnique/>
      </w:docPartObj>
    </w:sdtPr>
    <w:sdtEndPr>
      <w:rPr>
        <w:noProof/>
      </w:rPr>
    </w:sdtEndPr>
    <w:sdtContent>
      <w:p w:rsidR="00F67EEE" w:rsidRDefault="00F67EEE">
        <w:pPr>
          <w:pStyle w:val="Footer"/>
          <w:jc w:val="right"/>
        </w:pPr>
        <w:r>
          <w:fldChar w:fldCharType="begin"/>
        </w:r>
        <w:r>
          <w:instrText xml:space="preserve"> PAGE   \* MERGEFORMAT </w:instrText>
        </w:r>
        <w:r>
          <w:fldChar w:fldCharType="separate"/>
        </w:r>
        <w:r w:rsidR="00FD3F2D">
          <w:rPr>
            <w:noProof/>
          </w:rPr>
          <w:t>5</w:t>
        </w:r>
        <w:r>
          <w:rPr>
            <w:noProof/>
          </w:rPr>
          <w:fldChar w:fldCharType="end"/>
        </w:r>
      </w:p>
    </w:sdtContent>
  </w:sdt>
  <w:p w:rsidR="00F67EEE" w:rsidRDefault="00F67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AD5" w:rsidRDefault="00354AD5" w:rsidP="00C75F8B">
      <w:pPr>
        <w:spacing w:after="0" w:line="240" w:lineRule="auto"/>
      </w:pPr>
      <w:r>
        <w:separator/>
      </w:r>
    </w:p>
  </w:footnote>
  <w:footnote w:type="continuationSeparator" w:id="0">
    <w:p w:rsidR="00354AD5" w:rsidRDefault="00354AD5" w:rsidP="00C75F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53BFE"/>
    <w:multiLevelType w:val="hybridMultilevel"/>
    <w:tmpl w:val="498003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5BC384D"/>
    <w:multiLevelType w:val="hybridMultilevel"/>
    <w:tmpl w:val="270449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60515433"/>
    <w:multiLevelType w:val="hybridMultilevel"/>
    <w:tmpl w:val="30AECA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721C6E96"/>
    <w:multiLevelType w:val="hybridMultilevel"/>
    <w:tmpl w:val="B1C2FA64"/>
    <w:lvl w:ilvl="0" w:tplc="5F6AEAC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736C3D54"/>
    <w:multiLevelType w:val="hybridMultilevel"/>
    <w:tmpl w:val="AF027786"/>
    <w:lvl w:ilvl="0" w:tplc="039CF49C">
      <w:start w:val="1"/>
      <w:numFmt w:val="bullet"/>
      <w:lvlText w:val="-"/>
      <w:lvlJc w:val="left"/>
      <w:pPr>
        <w:ind w:left="720" w:hanging="360"/>
      </w:pPr>
      <w:rPr>
        <w:rFonts w:ascii="Times New Roman" w:eastAsia="Times New Roman" w:hAnsi="Times New Roman" w:cs="Times New Roman"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7CB15F33"/>
    <w:multiLevelType w:val="hybridMultilevel"/>
    <w:tmpl w:val="473E84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DDA"/>
    <w:rsid w:val="00003AC8"/>
    <w:rsid w:val="00003EC0"/>
    <w:rsid w:val="00003FAC"/>
    <w:rsid w:val="00006B4F"/>
    <w:rsid w:val="00011769"/>
    <w:rsid w:val="00013C13"/>
    <w:rsid w:val="00015F78"/>
    <w:rsid w:val="0001673E"/>
    <w:rsid w:val="00020F7F"/>
    <w:rsid w:val="00022939"/>
    <w:rsid w:val="00022E42"/>
    <w:rsid w:val="000231DE"/>
    <w:rsid w:val="000232E9"/>
    <w:rsid w:val="00024A6E"/>
    <w:rsid w:val="00026319"/>
    <w:rsid w:val="00027CCB"/>
    <w:rsid w:val="00031D1B"/>
    <w:rsid w:val="000336E6"/>
    <w:rsid w:val="0003464E"/>
    <w:rsid w:val="0003505C"/>
    <w:rsid w:val="000350AF"/>
    <w:rsid w:val="00035516"/>
    <w:rsid w:val="000375BB"/>
    <w:rsid w:val="00041F01"/>
    <w:rsid w:val="0004263A"/>
    <w:rsid w:val="000436F7"/>
    <w:rsid w:val="000454A1"/>
    <w:rsid w:val="00045CD5"/>
    <w:rsid w:val="00052D0A"/>
    <w:rsid w:val="000535F6"/>
    <w:rsid w:val="00054D6D"/>
    <w:rsid w:val="00056671"/>
    <w:rsid w:val="00062B74"/>
    <w:rsid w:val="00065AB0"/>
    <w:rsid w:val="00067DA7"/>
    <w:rsid w:val="00072576"/>
    <w:rsid w:val="000727D6"/>
    <w:rsid w:val="00072B4D"/>
    <w:rsid w:val="0007410B"/>
    <w:rsid w:val="00077678"/>
    <w:rsid w:val="000776A5"/>
    <w:rsid w:val="0008456E"/>
    <w:rsid w:val="00085762"/>
    <w:rsid w:val="000872B5"/>
    <w:rsid w:val="00087E58"/>
    <w:rsid w:val="0009019F"/>
    <w:rsid w:val="00090A85"/>
    <w:rsid w:val="000912EB"/>
    <w:rsid w:val="00091BF7"/>
    <w:rsid w:val="00092587"/>
    <w:rsid w:val="00092EA4"/>
    <w:rsid w:val="000941C5"/>
    <w:rsid w:val="000950D6"/>
    <w:rsid w:val="000A191B"/>
    <w:rsid w:val="000A35DE"/>
    <w:rsid w:val="000A395C"/>
    <w:rsid w:val="000A6EA5"/>
    <w:rsid w:val="000B09A5"/>
    <w:rsid w:val="000B2E24"/>
    <w:rsid w:val="000B393B"/>
    <w:rsid w:val="000B4D85"/>
    <w:rsid w:val="000B51F8"/>
    <w:rsid w:val="000B79FE"/>
    <w:rsid w:val="000C27E4"/>
    <w:rsid w:val="000C2A3E"/>
    <w:rsid w:val="000C2CA3"/>
    <w:rsid w:val="000C3361"/>
    <w:rsid w:val="000C349C"/>
    <w:rsid w:val="000C6DE7"/>
    <w:rsid w:val="000C6F42"/>
    <w:rsid w:val="000C7412"/>
    <w:rsid w:val="000C7931"/>
    <w:rsid w:val="000D0A6D"/>
    <w:rsid w:val="000D13E4"/>
    <w:rsid w:val="000D1461"/>
    <w:rsid w:val="000E4117"/>
    <w:rsid w:val="000F087B"/>
    <w:rsid w:val="000F0985"/>
    <w:rsid w:val="000F2CDA"/>
    <w:rsid w:val="000F3FD7"/>
    <w:rsid w:val="000F697A"/>
    <w:rsid w:val="001008E1"/>
    <w:rsid w:val="001025A2"/>
    <w:rsid w:val="00102C85"/>
    <w:rsid w:val="00103434"/>
    <w:rsid w:val="001049F0"/>
    <w:rsid w:val="001051E8"/>
    <w:rsid w:val="00105B07"/>
    <w:rsid w:val="001065C2"/>
    <w:rsid w:val="00111EB2"/>
    <w:rsid w:val="00114570"/>
    <w:rsid w:val="001173D4"/>
    <w:rsid w:val="00117D03"/>
    <w:rsid w:val="00125C04"/>
    <w:rsid w:val="00125E81"/>
    <w:rsid w:val="00126D73"/>
    <w:rsid w:val="001278B0"/>
    <w:rsid w:val="00131529"/>
    <w:rsid w:val="0013177C"/>
    <w:rsid w:val="00131AB4"/>
    <w:rsid w:val="0013265D"/>
    <w:rsid w:val="00134648"/>
    <w:rsid w:val="001353E7"/>
    <w:rsid w:val="0013726D"/>
    <w:rsid w:val="001405CC"/>
    <w:rsid w:val="0014092B"/>
    <w:rsid w:val="001413E0"/>
    <w:rsid w:val="0014162E"/>
    <w:rsid w:val="00141E28"/>
    <w:rsid w:val="00146BE0"/>
    <w:rsid w:val="00152A5F"/>
    <w:rsid w:val="00154442"/>
    <w:rsid w:val="001552AC"/>
    <w:rsid w:val="00163B20"/>
    <w:rsid w:val="00163E55"/>
    <w:rsid w:val="00164CF3"/>
    <w:rsid w:val="0016530C"/>
    <w:rsid w:val="001714CD"/>
    <w:rsid w:val="00172118"/>
    <w:rsid w:val="0017408A"/>
    <w:rsid w:val="001744E8"/>
    <w:rsid w:val="00175319"/>
    <w:rsid w:val="00176185"/>
    <w:rsid w:val="00180748"/>
    <w:rsid w:val="00183F79"/>
    <w:rsid w:val="0018632F"/>
    <w:rsid w:val="00186339"/>
    <w:rsid w:val="001904F4"/>
    <w:rsid w:val="00192329"/>
    <w:rsid w:val="00192384"/>
    <w:rsid w:val="001931E0"/>
    <w:rsid w:val="00195F16"/>
    <w:rsid w:val="0019672E"/>
    <w:rsid w:val="001A163F"/>
    <w:rsid w:val="001A2540"/>
    <w:rsid w:val="001A4DA3"/>
    <w:rsid w:val="001A6760"/>
    <w:rsid w:val="001B26F9"/>
    <w:rsid w:val="001B4A07"/>
    <w:rsid w:val="001B570C"/>
    <w:rsid w:val="001B7C3D"/>
    <w:rsid w:val="001C0D7E"/>
    <w:rsid w:val="001C239D"/>
    <w:rsid w:val="001C2A1F"/>
    <w:rsid w:val="001D1A52"/>
    <w:rsid w:val="001D31DE"/>
    <w:rsid w:val="001D433E"/>
    <w:rsid w:val="001D48CB"/>
    <w:rsid w:val="001D53E0"/>
    <w:rsid w:val="001D5B3F"/>
    <w:rsid w:val="001D6036"/>
    <w:rsid w:val="001D7EAF"/>
    <w:rsid w:val="001E2A94"/>
    <w:rsid w:val="001E5290"/>
    <w:rsid w:val="001E52A7"/>
    <w:rsid w:val="001E6E07"/>
    <w:rsid w:val="001F0AEF"/>
    <w:rsid w:val="001F6DAD"/>
    <w:rsid w:val="001F7866"/>
    <w:rsid w:val="002020A2"/>
    <w:rsid w:val="002028E3"/>
    <w:rsid w:val="002054B8"/>
    <w:rsid w:val="002056F0"/>
    <w:rsid w:val="00206F20"/>
    <w:rsid w:val="002070D7"/>
    <w:rsid w:val="00211A18"/>
    <w:rsid w:val="00212677"/>
    <w:rsid w:val="002128DA"/>
    <w:rsid w:val="002129A0"/>
    <w:rsid w:val="00213FCB"/>
    <w:rsid w:val="002167C0"/>
    <w:rsid w:val="00217438"/>
    <w:rsid w:val="0022344E"/>
    <w:rsid w:val="002361B5"/>
    <w:rsid w:val="00240DA6"/>
    <w:rsid w:val="00242F21"/>
    <w:rsid w:val="0024397E"/>
    <w:rsid w:val="00243CE0"/>
    <w:rsid w:val="00246D83"/>
    <w:rsid w:val="00246DFB"/>
    <w:rsid w:val="00250D44"/>
    <w:rsid w:val="00255437"/>
    <w:rsid w:val="002556AA"/>
    <w:rsid w:val="00256091"/>
    <w:rsid w:val="0025738E"/>
    <w:rsid w:val="00260690"/>
    <w:rsid w:val="00260AD7"/>
    <w:rsid w:val="00266D1A"/>
    <w:rsid w:val="00267533"/>
    <w:rsid w:val="00272B9C"/>
    <w:rsid w:val="0027365B"/>
    <w:rsid w:val="00273C16"/>
    <w:rsid w:val="002742FF"/>
    <w:rsid w:val="00274486"/>
    <w:rsid w:val="00280FF4"/>
    <w:rsid w:val="002815D7"/>
    <w:rsid w:val="002818C8"/>
    <w:rsid w:val="00281ED3"/>
    <w:rsid w:val="00282CC7"/>
    <w:rsid w:val="00282DBC"/>
    <w:rsid w:val="002830BE"/>
    <w:rsid w:val="00283493"/>
    <w:rsid w:val="00283ABE"/>
    <w:rsid w:val="00283E54"/>
    <w:rsid w:val="00284C7E"/>
    <w:rsid w:val="00287A6A"/>
    <w:rsid w:val="002922F4"/>
    <w:rsid w:val="002945DD"/>
    <w:rsid w:val="00294BA1"/>
    <w:rsid w:val="00295E5D"/>
    <w:rsid w:val="00297ECE"/>
    <w:rsid w:val="002B0445"/>
    <w:rsid w:val="002C2347"/>
    <w:rsid w:val="002C2376"/>
    <w:rsid w:val="002C3BB3"/>
    <w:rsid w:val="002C601C"/>
    <w:rsid w:val="002C648D"/>
    <w:rsid w:val="002D32DD"/>
    <w:rsid w:val="002D40A0"/>
    <w:rsid w:val="002D476C"/>
    <w:rsid w:val="002D646A"/>
    <w:rsid w:val="002E14E7"/>
    <w:rsid w:val="002E1713"/>
    <w:rsid w:val="002E1A0F"/>
    <w:rsid w:val="002E4C98"/>
    <w:rsid w:val="002E6A94"/>
    <w:rsid w:val="002E6C80"/>
    <w:rsid w:val="002E6CBA"/>
    <w:rsid w:val="002F0E13"/>
    <w:rsid w:val="00305900"/>
    <w:rsid w:val="0031337D"/>
    <w:rsid w:val="003162A6"/>
    <w:rsid w:val="00316C55"/>
    <w:rsid w:val="003210DA"/>
    <w:rsid w:val="00322CE4"/>
    <w:rsid w:val="00323859"/>
    <w:rsid w:val="003239DA"/>
    <w:rsid w:val="00325858"/>
    <w:rsid w:val="0032723F"/>
    <w:rsid w:val="00327982"/>
    <w:rsid w:val="003324EE"/>
    <w:rsid w:val="00334244"/>
    <w:rsid w:val="003361B6"/>
    <w:rsid w:val="00336809"/>
    <w:rsid w:val="0033702C"/>
    <w:rsid w:val="00337763"/>
    <w:rsid w:val="00337E38"/>
    <w:rsid w:val="0034097E"/>
    <w:rsid w:val="00342A2E"/>
    <w:rsid w:val="0034508C"/>
    <w:rsid w:val="00346907"/>
    <w:rsid w:val="00351EC4"/>
    <w:rsid w:val="00352038"/>
    <w:rsid w:val="00352C3E"/>
    <w:rsid w:val="003531A5"/>
    <w:rsid w:val="00353354"/>
    <w:rsid w:val="00353D05"/>
    <w:rsid w:val="00354AD5"/>
    <w:rsid w:val="003603D1"/>
    <w:rsid w:val="00360E2E"/>
    <w:rsid w:val="00362340"/>
    <w:rsid w:val="003629E4"/>
    <w:rsid w:val="0036336D"/>
    <w:rsid w:val="00365247"/>
    <w:rsid w:val="0037197F"/>
    <w:rsid w:val="00374288"/>
    <w:rsid w:val="003754F8"/>
    <w:rsid w:val="00375B66"/>
    <w:rsid w:val="00376D27"/>
    <w:rsid w:val="0037764C"/>
    <w:rsid w:val="003800E2"/>
    <w:rsid w:val="00382528"/>
    <w:rsid w:val="003838EB"/>
    <w:rsid w:val="00384911"/>
    <w:rsid w:val="00384C84"/>
    <w:rsid w:val="00385F1C"/>
    <w:rsid w:val="00386674"/>
    <w:rsid w:val="003957C3"/>
    <w:rsid w:val="003964BF"/>
    <w:rsid w:val="003A449E"/>
    <w:rsid w:val="003A5133"/>
    <w:rsid w:val="003A5370"/>
    <w:rsid w:val="003A64D0"/>
    <w:rsid w:val="003A660F"/>
    <w:rsid w:val="003A7201"/>
    <w:rsid w:val="003A794D"/>
    <w:rsid w:val="003A7AFF"/>
    <w:rsid w:val="003B0B8D"/>
    <w:rsid w:val="003B4754"/>
    <w:rsid w:val="003B52B3"/>
    <w:rsid w:val="003B69E5"/>
    <w:rsid w:val="003B7A66"/>
    <w:rsid w:val="003C0348"/>
    <w:rsid w:val="003C0F4C"/>
    <w:rsid w:val="003C1FAD"/>
    <w:rsid w:val="003C534E"/>
    <w:rsid w:val="003C5C50"/>
    <w:rsid w:val="003C629E"/>
    <w:rsid w:val="003C67EE"/>
    <w:rsid w:val="003D1AFC"/>
    <w:rsid w:val="003D43AD"/>
    <w:rsid w:val="003D5271"/>
    <w:rsid w:val="003E05C9"/>
    <w:rsid w:val="003E0C0A"/>
    <w:rsid w:val="003E1FDF"/>
    <w:rsid w:val="003E27DF"/>
    <w:rsid w:val="003E3E49"/>
    <w:rsid w:val="003E3FBA"/>
    <w:rsid w:val="003F2102"/>
    <w:rsid w:val="003F261E"/>
    <w:rsid w:val="003F562F"/>
    <w:rsid w:val="003F6E08"/>
    <w:rsid w:val="003F7155"/>
    <w:rsid w:val="004006EA"/>
    <w:rsid w:val="00401127"/>
    <w:rsid w:val="00403B66"/>
    <w:rsid w:val="00404969"/>
    <w:rsid w:val="004079AA"/>
    <w:rsid w:val="004113F3"/>
    <w:rsid w:val="0041225E"/>
    <w:rsid w:val="00413BAF"/>
    <w:rsid w:val="00415703"/>
    <w:rsid w:val="00415B0E"/>
    <w:rsid w:val="00415C4A"/>
    <w:rsid w:val="00417B40"/>
    <w:rsid w:val="00420D22"/>
    <w:rsid w:val="00421531"/>
    <w:rsid w:val="0042404E"/>
    <w:rsid w:val="00424781"/>
    <w:rsid w:val="00424E4A"/>
    <w:rsid w:val="00425E4D"/>
    <w:rsid w:val="00431618"/>
    <w:rsid w:val="0043176C"/>
    <w:rsid w:val="00432C75"/>
    <w:rsid w:val="00432DFA"/>
    <w:rsid w:val="00433852"/>
    <w:rsid w:val="00433B35"/>
    <w:rsid w:val="004356AC"/>
    <w:rsid w:val="00435E30"/>
    <w:rsid w:val="00437B3E"/>
    <w:rsid w:val="004439E0"/>
    <w:rsid w:val="00443CCD"/>
    <w:rsid w:val="00444A3C"/>
    <w:rsid w:val="00444C79"/>
    <w:rsid w:val="00445321"/>
    <w:rsid w:val="004525D7"/>
    <w:rsid w:val="00452FCE"/>
    <w:rsid w:val="0045584B"/>
    <w:rsid w:val="00460800"/>
    <w:rsid w:val="00462150"/>
    <w:rsid w:val="004631DA"/>
    <w:rsid w:val="004633AA"/>
    <w:rsid w:val="00470B66"/>
    <w:rsid w:val="0047188D"/>
    <w:rsid w:val="00475B80"/>
    <w:rsid w:val="00480CB8"/>
    <w:rsid w:val="00482996"/>
    <w:rsid w:val="00482DCA"/>
    <w:rsid w:val="0048303F"/>
    <w:rsid w:val="004854C3"/>
    <w:rsid w:val="00490D04"/>
    <w:rsid w:val="00491DA8"/>
    <w:rsid w:val="0049307E"/>
    <w:rsid w:val="004934E7"/>
    <w:rsid w:val="004942AC"/>
    <w:rsid w:val="004946DA"/>
    <w:rsid w:val="00497E95"/>
    <w:rsid w:val="004A18E6"/>
    <w:rsid w:val="004A2280"/>
    <w:rsid w:val="004A46AF"/>
    <w:rsid w:val="004A4D8D"/>
    <w:rsid w:val="004A5320"/>
    <w:rsid w:val="004A5AED"/>
    <w:rsid w:val="004A5E56"/>
    <w:rsid w:val="004B04F9"/>
    <w:rsid w:val="004B1943"/>
    <w:rsid w:val="004B5718"/>
    <w:rsid w:val="004B603E"/>
    <w:rsid w:val="004B6646"/>
    <w:rsid w:val="004C09E6"/>
    <w:rsid w:val="004C6019"/>
    <w:rsid w:val="004C7511"/>
    <w:rsid w:val="004D2FB8"/>
    <w:rsid w:val="004D4830"/>
    <w:rsid w:val="004D526C"/>
    <w:rsid w:val="004D57E2"/>
    <w:rsid w:val="004E015A"/>
    <w:rsid w:val="004E3710"/>
    <w:rsid w:val="004E692D"/>
    <w:rsid w:val="004F0474"/>
    <w:rsid w:val="004F16A7"/>
    <w:rsid w:val="004F488E"/>
    <w:rsid w:val="004F6B33"/>
    <w:rsid w:val="00500FC3"/>
    <w:rsid w:val="005013FD"/>
    <w:rsid w:val="00504255"/>
    <w:rsid w:val="0050529B"/>
    <w:rsid w:val="00505F39"/>
    <w:rsid w:val="00506B56"/>
    <w:rsid w:val="0051183B"/>
    <w:rsid w:val="0051195A"/>
    <w:rsid w:val="0051220F"/>
    <w:rsid w:val="00512E76"/>
    <w:rsid w:val="00515BE2"/>
    <w:rsid w:val="00517810"/>
    <w:rsid w:val="00517D28"/>
    <w:rsid w:val="00524E88"/>
    <w:rsid w:val="00526865"/>
    <w:rsid w:val="0052686A"/>
    <w:rsid w:val="005279A2"/>
    <w:rsid w:val="00530E73"/>
    <w:rsid w:val="00531006"/>
    <w:rsid w:val="00534B5B"/>
    <w:rsid w:val="00535375"/>
    <w:rsid w:val="005410AA"/>
    <w:rsid w:val="005415FD"/>
    <w:rsid w:val="00541735"/>
    <w:rsid w:val="00542483"/>
    <w:rsid w:val="005435A7"/>
    <w:rsid w:val="00543C5E"/>
    <w:rsid w:val="0054526D"/>
    <w:rsid w:val="00545E73"/>
    <w:rsid w:val="005510BA"/>
    <w:rsid w:val="00551D6B"/>
    <w:rsid w:val="00551F67"/>
    <w:rsid w:val="005525D1"/>
    <w:rsid w:val="00553827"/>
    <w:rsid w:val="00554E1B"/>
    <w:rsid w:val="0055581C"/>
    <w:rsid w:val="00555A0E"/>
    <w:rsid w:val="005578D4"/>
    <w:rsid w:val="005604C7"/>
    <w:rsid w:val="00560FCA"/>
    <w:rsid w:val="0056215D"/>
    <w:rsid w:val="005622A0"/>
    <w:rsid w:val="005653BC"/>
    <w:rsid w:val="00565B77"/>
    <w:rsid w:val="00566E15"/>
    <w:rsid w:val="00567663"/>
    <w:rsid w:val="00573CCE"/>
    <w:rsid w:val="005740C7"/>
    <w:rsid w:val="0058038F"/>
    <w:rsid w:val="005813F1"/>
    <w:rsid w:val="00583B79"/>
    <w:rsid w:val="00584D75"/>
    <w:rsid w:val="00585DCE"/>
    <w:rsid w:val="005870DB"/>
    <w:rsid w:val="00587449"/>
    <w:rsid w:val="0058760D"/>
    <w:rsid w:val="005878F3"/>
    <w:rsid w:val="005920AA"/>
    <w:rsid w:val="005929A9"/>
    <w:rsid w:val="00592AC0"/>
    <w:rsid w:val="00593D9A"/>
    <w:rsid w:val="00594C61"/>
    <w:rsid w:val="0059620B"/>
    <w:rsid w:val="00596902"/>
    <w:rsid w:val="00596C8F"/>
    <w:rsid w:val="00597E35"/>
    <w:rsid w:val="005A2664"/>
    <w:rsid w:val="005A36B6"/>
    <w:rsid w:val="005A5596"/>
    <w:rsid w:val="005A5A43"/>
    <w:rsid w:val="005B0DF0"/>
    <w:rsid w:val="005B2E80"/>
    <w:rsid w:val="005B4A52"/>
    <w:rsid w:val="005B5A90"/>
    <w:rsid w:val="005B61B1"/>
    <w:rsid w:val="005B7E7D"/>
    <w:rsid w:val="005C02BD"/>
    <w:rsid w:val="005C190F"/>
    <w:rsid w:val="005C786E"/>
    <w:rsid w:val="005D00C9"/>
    <w:rsid w:val="005D13BB"/>
    <w:rsid w:val="005D41AE"/>
    <w:rsid w:val="005D73D4"/>
    <w:rsid w:val="005D7547"/>
    <w:rsid w:val="005E0A35"/>
    <w:rsid w:val="005E1C73"/>
    <w:rsid w:val="005E655B"/>
    <w:rsid w:val="005E6C98"/>
    <w:rsid w:val="005E7478"/>
    <w:rsid w:val="005F03F6"/>
    <w:rsid w:val="005F1129"/>
    <w:rsid w:val="005F1EF2"/>
    <w:rsid w:val="005F22C9"/>
    <w:rsid w:val="005F6CC3"/>
    <w:rsid w:val="005F6E2A"/>
    <w:rsid w:val="005F7D04"/>
    <w:rsid w:val="00600978"/>
    <w:rsid w:val="00601A40"/>
    <w:rsid w:val="00605A8A"/>
    <w:rsid w:val="00606D0C"/>
    <w:rsid w:val="0061733F"/>
    <w:rsid w:val="00617846"/>
    <w:rsid w:val="006225B6"/>
    <w:rsid w:val="00623215"/>
    <w:rsid w:val="006245E6"/>
    <w:rsid w:val="00624844"/>
    <w:rsid w:val="0062499E"/>
    <w:rsid w:val="00625EA7"/>
    <w:rsid w:val="00630299"/>
    <w:rsid w:val="0063262A"/>
    <w:rsid w:val="00634969"/>
    <w:rsid w:val="00635B0D"/>
    <w:rsid w:val="006434A0"/>
    <w:rsid w:val="00644EA9"/>
    <w:rsid w:val="00646968"/>
    <w:rsid w:val="006526C0"/>
    <w:rsid w:val="00653EE7"/>
    <w:rsid w:val="00654A43"/>
    <w:rsid w:val="00657096"/>
    <w:rsid w:val="0066368A"/>
    <w:rsid w:val="00663EBE"/>
    <w:rsid w:val="00663FDB"/>
    <w:rsid w:val="006647CA"/>
    <w:rsid w:val="00664AB8"/>
    <w:rsid w:val="0066609F"/>
    <w:rsid w:val="006713E2"/>
    <w:rsid w:val="00671897"/>
    <w:rsid w:val="006748EA"/>
    <w:rsid w:val="00675229"/>
    <w:rsid w:val="006769B1"/>
    <w:rsid w:val="0068032B"/>
    <w:rsid w:val="0068076C"/>
    <w:rsid w:val="006817C8"/>
    <w:rsid w:val="0068297F"/>
    <w:rsid w:val="00682CFB"/>
    <w:rsid w:val="00687A33"/>
    <w:rsid w:val="00687E01"/>
    <w:rsid w:val="00692702"/>
    <w:rsid w:val="00694657"/>
    <w:rsid w:val="00694786"/>
    <w:rsid w:val="00697861"/>
    <w:rsid w:val="006A321F"/>
    <w:rsid w:val="006A3435"/>
    <w:rsid w:val="006A3A9B"/>
    <w:rsid w:val="006A61A1"/>
    <w:rsid w:val="006B19DE"/>
    <w:rsid w:val="006B308E"/>
    <w:rsid w:val="006B3CE3"/>
    <w:rsid w:val="006B45AC"/>
    <w:rsid w:val="006B5168"/>
    <w:rsid w:val="006B5AC2"/>
    <w:rsid w:val="006B6972"/>
    <w:rsid w:val="006C0670"/>
    <w:rsid w:val="006C2136"/>
    <w:rsid w:val="006C4C31"/>
    <w:rsid w:val="006C516E"/>
    <w:rsid w:val="006C671E"/>
    <w:rsid w:val="006D2011"/>
    <w:rsid w:val="006D2558"/>
    <w:rsid w:val="006D28B5"/>
    <w:rsid w:val="006D4740"/>
    <w:rsid w:val="006D5B7B"/>
    <w:rsid w:val="006E0A8A"/>
    <w:rsid w:val="006E197D"/>
    <w:rsid w:val="006E36B1"/>
    <w:rsid w:val="006E3E9A"/>
    <w:rsid w:val="006E607D"/>
    <w:rsid w:val="006E6E79"/>
    <w:rsid w:val="006F1BD2"/>
    <w:rsid w:val="006F3A08"/>
    <w:rsid w:val="006F6071"/>
    <w:rsid w:val="00701779"/>
    <w:rsid w:val="0070398C"/>
    <w:rsid w:val="00703F20"/>
    <w:rsid w:val="0070701A"/>
    <w:rsid w:val="00707212"/>
    <w:rsid w:val="00707452"/>
    <w:rsid w:val="0070790C"/>
    <w:rsid w:val="00710931"/>
    <w:rsid w:val="007111EC"/>
    <w:rsid w:val="0071288C"/>
    <w:rsid w:val="0071422E"/>
    <w:rsid w:val="00714230"/>
    <w:rsid w:val="00715C5E"/>
    <w:rsid w:val="00715D56"/>
    <w:rsid w:val="0071688B"/>
    <w:rsid w:val="00717E42"/>
    <w:rsid w:val="00720CAF"/>
    <w:rsid w:val="007244C1"/>
    <w:rsid w:val="007255A3"/>
    <w:rsid w:val="00727BEC"/>
    <w:rsid w:val="0073099E"/>
    <w:rsid w:val="00731A4F"/>
    <w:rsid w:val="007325D4"/>
    <w:rsid w:val="007336D6"/>
    <w:rsid w:val="007414E8"/>
    <w:rsid w:val="00746827"/>
    <w:rsid w:val="00752473"/>
    <w:rsid w:val="00756F26"/>
    <w:rsid w:val="00757312"/>
    <w:rsid w:val="00757E12"/>
    <w:rsid w:val="00764948"/>
    <w:rsid w:val="00766B5E"/>
    <w:rsid w:val="007746AE"/>
    <w:rsid w:val="007763E4"/>
    <w:rsid w:val="00780F60"/>
    <w:rsid w:val="007849E2"/>
    <w:rsid w:val="007876DC"/>
    <w:rsid w:val="00790FF4"/>
    <w:rsid w:val="007935A3"/>
    <w:rsid w:val="0079666E"/>
    <w:rsid w:val="007A03F0"/>
    <w:rsid w:val="007B0AC1"/>
    <w:rsid w:val="007B16C2"/>
    <w:rsid w:val="007B3B93"/>
    <w:rsid w:val="007B4165"/>
    <w:rsid w:val="007B6A2D"/>
    <w:rsid w:val="007B6D61"/>
    <w:rsid w:val="007C10F0"/>
    <w:rsid w:val="007C22B7"/>
    <w:rsid w:val="007C44EA"/>
    <w:rsid w:val="007C4789"/>
    <w:rsid w:val="007C54A7"/>
    <w:rsid w:val="007D0566"/>
    <w:rsid w:val="007D0EFC"/>
    <w:rsid w:val="007D17E0"/>
    <w:rsid w:val="007D2C8E"/>
    <w:rsid w:val="007D40BD"/>
    <w:rsid w:val="007D52B4"/>
    <w:rsid w:val="007D7094"/>
    <w:rsid w:val="007E0B9F"/>
    <w:rsid w:val="007E6D9A"/>
    <w:rsid w:val="007F4454"/>
    <w:rsid w:val="007F4698"/>
    <w:rsid w:val="007F47B1"/>
    <w:rsid w:val="007F5974"/>
    <w:rsid w:val="007F5AFD"/>
    <w:rsid w:val="007F6166"/>
    <w:rsid w:val="0080027C"/>
    <w:rsid w:val="008018CE"/>
    <w:rsid w:val="00802513"/>
    <w:rsid w:val="00802866"/>
    <w:rsid w:val="00803AF8"/>
    <w:rsid w:val="00805552"/>
    <w:rsid w:val="00807630"/>
    <w:rsid w:val="00812FE9"/>
    <w:rsid w:val="00813579"/>
    <w:rsid w:val="008138AD"/>
    <w:rsid w:val="00813B4A"/>
    <w:rsid w:val="0081438D"/>
    <w:rsid w:val="00814C5A"/>
    <w:rsid w:val="0081664D"/>
    <w:rsid w:val="00816C03"/>
    <w:rsid w:val="00816EDE"/>
    <w:rsid w:val="008174D4"/>
    <w:rsid w:val="0082558E"/>
    <w:rsid w:val="00827147"/>
    <w:rsid w:val="00833556"/>
    <w:rsid w:val="00841884"/>
    <w:rsid w:val="008426A9"/>
    <w:rsid w:val="00843D68"/>
    <w:rsid w:val="0084520A"/>
    <w:rsid w:val="00845C1B"/>
    <w:rsid w:val="00850EA7"/>
    <w:rsid w:val="00855BED"/>
    <w:rsid w:val="008564D0"/>
    <w:rsid w:val="00861AA1"/>
    <w:rsid w:val="00862A9A"/>
    <w:rsid w:val="00866DC4"/>
    <w:rsid w:val="00867091"/>
    <w:rsid w:val="00870A98"/>
    <w:rsid w:val="00871709"/>
    <w:rsid w:val="00872105"/>
    <w:rsid w:val="00872C68"/>
    <w:rsid w:val="00873F68"/>
    <w:rsid w:val="00874655"/>
    <w:rsid w:val="00874CD7"/>
    <w:rsid w:val="0087703F"/>
    <w:rsid w:val="00877461"/>
    <w:rsid w:val="00880C03"/>
    <w:rsid w:val="00884319"/>
    <w:rsid w:val="0089082C"/>
    <w:rsid w:val="008937D2"/>
    <w:rsid w:val="008939CE"/>
    <w:rsid w:val="00893B99"/>
    <w:rsid w:val="00894BBC"/>
    <w:rsid w:val="0089693D"/>
    <w:rsid w:val="008A178C"/>
    <w:rsid w:val="008A339A"/>
    <w:rsid w:val="008A36BF"/>
    <w:rsid w:val="008A516B"/>
    <w:rsid w:val="008A5333"/>
    <w:rsid w:val="008A60A1"/>
    <w:rsid w:val="008A72F7"/>
    <w:rsid w:val="008A7C5D"/>
    <w:rsid w:val="008B0661"/>
    <w:rsid w:val="008B2BEC"/>
    <w:rsid w:val="008B4A4C"/>
    <w:rsid w:val="008B621E"/>
    <w:rsid w:val="008B65D6"/>
    <w:rsid w:val="008B6881"/>
    <w:rsid w:val="008B76C8"/>
    <w:rsid w:val="008B7A4D"/>
    <w:rsid w:val="008C0DB5"/>
    <w:rsid w:val="008C4212"/>
    <w:rsid w:val="008C491E"/>
    <w:rsid w:val="008C5F7C"/>
    <w:rsid w:val="008C7354"/>
    <w:rsid w:val="008C7B6B"/>
    <w:rsid w:val="008D1E4F"/>
    <w:rsid w:val="008D27DD"/>
    <w:rsid w:val="008D325F"/>
    <w:rsid w:val="008E1E0E"/>
    <w:rsid w:val="008F2778"/>
    <w:rsid w:val="008F666D"/>
    <w:rsid w:val="008F787A"/>
    <w:rsid w:val="009000A9"/>
    <w:rsid w:val="00901407"/>
    <w:rsid w:val="0090500B"/>
    <w:rsid w:val="00906A66"/>
    <w:rsid w:val="009072AC"/>
    <w:rsid w:val="00910841"/>
    <w:rsid w:val="00910916"/>
    <w:rsid w:val="00915490"/>
    <w:rsid w:val="00920325"/>
    <w:rsid w:val="00920586"/>
    <w:rsid w:val="009211C4"/>
    <w:rsid w:val="00921394"/>
    <w:rsid w:val="009216A2"/>
    <w:rsid w:val="00921B86"/>
    <w:rsid w:val="00921DC6"/>
    <w:rsid w:val="0092258A"/>
    <w:rsid w:val="0092285D"/>
    <w:rsid w:val="00934BCD"/>
    <w:rsid w:val="00935E6B"/>
    <w:rsid w:val="009379AC"/>
    <w:rsid w:val="00937EA3"/>
    <w:rsid w:val="00941D49"/>
    <w:rsid w:val="009431B9"/>
    <w:rsid w:val="0094330F"/>
    <w:rsid w:val="009462AB"/>
    <w:rsid w:val="00946B1E"/>
    <w:rsid w:val="00946B5A"/>
    <w:rsid w:val="00950B3B"/>
    <w:rsid w:val="009511A6"/>
    <w:rsid w:val="009527E0"/>
    <w:rsid w:val="009530A9"/>
    <w:rsid w:val="00956315"/>
    <w:rsid w:val="00956973"/>
    <w:rsid w:val="009608E7"/>
    <w:rsid w:val="00962705"/>
    <w:rsid w:val="00963C2B"/>
    <w:rsid w:val="00967E8D"/>
    <w:rsid w:val="009700C9"/>
    <w:rsid w:val="00970AB7"/>
    <w:rsid w:val="009750E8"/>
    <w:rsid w:val="00984D4E"/>
    <w:rsid w:val="00987A1C"/>
    <w:rsid w:val="00987BC6"/>
    <w:rsid w:val="00992411"/>
    <w:rsid w:val="00993636"/>
    <w:rsid w:val="00994B20"/>
    <w:rsid w:val="0099564B"/>
    <w:rsid w:val="0099725F"/>
    <w:rsid w:val="00997E99"/>
    <w:rsid w:val="009A1AEE"/>
    <w:rsid w:val="009A620C"/>
    <w:rsid w:val="009A6750"/>
    <w:rsid w:val="009A777E"/>
    <w:rsid w:val="009B02E0"/>
    <w:rsid w:val="009B1820"/>
    <w:rsid w:val="009B49C5"/>
    <w:rsid w:val="009B71F1"/>
    <w:rsid w:val="009C0E81"/>
    <w:rsid w:val="009C5C55"/>
    <w:rsid w:val="009C669C"/>
    <w:rsid w:val="009D021D"/>
    <w:rsid w:val="009D0E9C"/>
    <w:rsid w:val="009D6A9F"/>
    <w:rsid w:val="009D7847"/>
    <w:rsid w:val="009E0D05"/>
    <w:rsid w:val="009E396B"/>
    <w:rsid w:val="009E467E"/>
    <w:rsid w:val="009F2135"/>
    <w:rsid w:val="009F3451"/>
    <w:rsid w:val="009F60D0"/>
    <w:rsid w:val="00A01CCE"/>
    <w:rsid w:val="00A03514"/>
    <w:rsid w:val="00A03A3B"/>
    <w:rsid w:val="00A0570A"/>
    <w:rsid w:val="00A06AF9"/>
    <w:rsid w:val="00A11004"/>
    <w:rsid w:val="00A11344"/>
    <w:rsid w:val="00A13628"/>
    <w:rsid w:val="00A15244"/>
    <w:rsid w:val="00A15DAF"/>
    <w:rsid w:val="00A2029D"/>
    <w:rsid w:val="00A20466"/>
    <w:rsid w:val="00A21586"/>
    <w:rsid w:val="00A21983"/>
    <w:rsid w:val="00A22474"/>
    <w:rsid w:val="00A24781"/>
    <w:rsid w:val="00A24F44"/>
    <w:rsid w:val="00A26163"/>
    <w:rsid w:val="00A320D6"/>
    <w:rsid w:val="00A35389"/>
    <w:rsid w:val="00A35C6E"/>
    <w:rsid w:val="00A364FC"/>
    <w:rsid w:val="00A36B87"/>
    <w:rsid w:val="00A37E05"/>
    <w:rsid w:val="00A412CA"/>
    <w:rsid w:val="00A41FDF"/>
    <w:rsid w:val="00A426D9"/>
    <w:rsid w:val="00A42C57"/>
    <w:rsid w:val="00A451E5"/>
    <w:rsid w:val="00A47DEC"/>
    <w:rsid w:val="00A53CAB"/>
    <w:rsid w:val="00A5513B"/>
    <w:rsid w:val="00A62157"/>
    <w:rsid w:val="00A62DDA"/>
    <w:rsid w:val="00A62E45"/>
    <w:rsid w:val="00A62F45"/>
    <w:rsid w:val="00A701E6"/>
    <w:rsid w:val="00A71F12"/>
    <w:rsid w:val="00A72308"/>
    <w:rsid w:val="00A729AB"/>
    <w:rsid w:val="00A74E64"/>
    <w:rsid w:val="00A74F2C"/>
    <w:rsid w:val="00A76582"/>
    <w:rsid w:val="00A77888"/>
    <w:rsid w:val="00A816BD"/>
    <w:rsid w:val="00A81AA8"/>
    <w:rsid w:val="00A81DF5"/>
    <w:rsid w:val="00A8210C"/>
    <w:rsid w:val="00A82575"/>
    <w:rsid w:val="00A8461B"/>
    <w:rsid w:val="00A869BE"/>
    <w:rsid w:val="00A86E1B"/>
    <w:rsid w:val="00A90168"/>
    <w:rsid w:val="00A91020"/>
    <w:rsid w:val="00A9182A"/>
    <w:rsid w:val="00A94B9F"/>
    <w:rsid w:val="00A961F8"/>
    <w:rsid w:val="00AA1DC4"/>
    <w:rsid w:val="00AA4064"/>
    <w:rsid w:val="00AA4185"/>
    <w:rsid w:val="00AB1350"/>
    <w:rsid w:val="00AB3021"/>
    <w:rsid w:val="00AB43E3"/>
    <w:rsid w:val="00AB6EB0"/>
    <w:rsid w:val="00AB72D1"/>
    <w:rsid w:val="00AC083B"/>
    <w:rsid w:val="00AC1F1B"/>
    <w:rsid w:val="00AC5345"/>
    <w:rsid w:val="00AC6C44"/>
    <w:rsid w:val="00AD5D6E"/>
    <w:rsid w:val="00AE058C"/>
    <w:rsid w:val="00AE4242"/>
    <w:rsid w:val="00AE5E8C"/>
    <w:rsid w:val="00AF14A9"/>
    <w:rsid w:val="00AF1620"/>
    <w:rsid w:val="00AF4FBD"/>
    <w:rsid w:val="00AF5958"/>
    <w:rsid w:val="00B008A0"/>
    <w:rsid w:val="00B00957"/>
    <w:rsid w:val="00B00A8A"/>
    <w:rsid w:val="00B027E1"/>
    <w:rsid w:val="00B0285A"/>
    <w:rsid w:val="00B04082"/>
    <w:rsid w:val="00B05884"/>
    <w:rsid w:val="00B06494"/>
    <w:rsid w:val="00B06BBF"/>
    <w:rsid w:val="00B0726F"/>
    <w:rsid w:val="00B112D5"/>
    <w:rsid w:val="00B122A6"/>
    <w:rsid w:val="00B13D6E"/>
    <w:rsid w:val="00B1666C"/>
    <w:rsid w:val="00B1720A"/>
    <w:rsid w:val="00B175C9"/>
    <w:rsid w:val="00B17FA2"/>
    <w:rsid w:val="00B247C8"/>
    <w:rsid w:val="00B27FE3"/>
    <w:rsid w:val="00B301EA"/>
    <w:rsid w:val="00B30E02"/>
    <w:rsid w:val="00B31B78"/>
    <w:rsid w:val="00B34C77"/>
    <w:rsid w:val="00B3556E"/>
    <w:rsid w:val="00B3695A"/>
    <w:rsid w:val="00B41185"/>
    <w:rsid w:val="00B41545"/>
    <w:rsid w:val="00B42FF7"/>
    <w:rsid w:val="00B442F7"/>
    <w:rsid w:val="00B45968"/>
    <w:rsid w:val="00B45E8C"/>
    <w:rsid w:val="00B478A0"/>
    <w:rsid w:val="00B568C5"/>
    <w:rsid w:val="00B57839"/>
    <w:rsid w:val="00B60130"/>
    <w:rsid w:val="00B60AF4"/>
    <w:rsid w:val="00B62215"/>
    <w:rsid w:val="00B6222D"/>
    <w:rsid w:val="00B63BFE"/>
    <w:rsid w:val="00B64F71"/>
    <w:rsid w:val="00B70212"/>
    <w:rsid w:val="00B70D5C"/>
    <w:rsid w:val="00B74F2F"/>
    <w:rsid w:val="00B76A2E"/>
    <w:rsid w:val="00B7769E"/>
    <w:rsid w:val="00B80241"/>
    <w:rsid w:val="00B81679"/>
    <w:rsid w:val="00B82531"/>
    <w:rsid w:val="00B84757"/>
    <w:rsid w:val="00B847B2"/>
    <w:rsid w:val="00B86AEB"/>
    <w:rsid w:val="00B90961"/>
    <w:rsid w:val="00B909C2"/>
    <w:rsid w:val="00B91E87"/>
    <w:rsid w:val="00B92F3E"/>
    <w:rsid w:val="00B94864"/>
    <w:rsid w:val="00B962FE"/>
    <w:rsid w:val="00B96BD2"/>
    <w:rsid w:val="00B97CE6"/>
    <w:rsid w:val="00BA29A5"/>
    <w:rsid w:val="00BA3A20"/>
    <w:rsid w:val="00BA3D1B"/>
    <w:rsid w:val="00BA4AC3"/>
    <w:rsid w:val="00BA4CE4"/>
    <w:rsid w:val="00BB006F"/>
    <w:rsid w:val="00BB101F"/>
    <w:rsid w:val="00BB13B8"/>
    <w:rsid w:val="00BB1BD2"/>
    <w:rsid w:val="00BB1EB7"/>
    <w:rsid w:val="00BB215A"/>
    <w:rsid w:val="00BB3DFC"/>
    <w:rsid w:val="00BB4134"/>
    <w:rsid w:val="00BB6CD2"/>
    <w:rsid w:val="00BC2710"/>
    <w:rsid w:val="00BC5C6F"/>
    <w:rsid w:val="00BD1515"/>
    <w:rsid w:val="00BD1F18"/>
    <w:rsid w:val="00BD310A"/>
    <w:rsid w:val="00BD5F05"/>
    <w:rsid w:val="00BD624C"/>
    <w:rsid w:val="00BE081F"/>
    <w:rsid w:val="00BE16F9"/>
    <w:rsid w:val="00BE65F9"/>
    <w:rsid w:val="00BE6C7B"/>
    <w:rsid w:val="00BF27D4"/>
    <w:rsid w:val="00BF41BC"/>
    <w:rsid w:val="00BF43FC"/>
    <w:rsid w:val="00BF617E"/>
    <w:rsid w:val="00C02426"/>
    <w:rsid w:val="00C03108"/>
    <w:rsid w:val="00C04E4D"/>
    <w:rsid w:val="00C05CD1"/>
    <w:rsid w:val="00C05CF0"/>
    <w:rsid w:val="00C05FD1"/>
    <w:rsid w:val="00C143E8"/>
    <w:rsid w:val="00C16BDC"/>
    <w:rsid w:val="00C25240"/>
    <w:rsid w:val="00C2554B"/>
    <w:rsid w:val="00C26BA9"/>
    <w:rsid w:val="00C30D36"/>
    <w:rsid w:val="00C31E1D"/>
    <w:rsid w:val="00C33EF2"/>
    <w:rsid w:val="00C35D8D"/>
    <w:rsid w:val="00C4188E"/>
    <w:rsid w:val="00C42165"/>
    <w:rsid w:val="00C50948"/>
    <w:rsid w:val="00C5167A"/>
    <w:rsid w:val="00C53F00"/>
    <w:rsid w:val="00C54E14"/>
    <w:rsid w:val="00C56A08"/>
    <w:rsid w:val="00C56EB9"/>
    <w:rsid w:val="00C71150"/>
    <w:rsid w:val="00C71AC3"/>
    <w:rsid w:val="00C730A4"/>
    <w:rsid w:val="00C74C15"/>
    <w:rsid w:val="00C75111"/>
    <w:rsid w:val="00C75168"/>
    <w:rsid w:val="00C75F8B"/>
    <w:rsid w:val="00C7675C"/>
    <w:rsid w:val="00C80BB5"/>
    <w:rsid w:val="00C81C6B"/>
    <w:rsid w:val="00C85757"/>
    <w:rsid w:val="00C87DE2"/>
    <w:rsid w:val="00C94609"/>
    <w:rsid w:val="00C946CB"/>
    <w:rsid w:val="00C94C97"/>
    <w:rsid w:val="00C95833"/>
    <w:rsid w:val="00C95F02"/>
    <w:rsid w:val="00CA2106"/>
    <w:rsid w:val="00CA2229"/>
    <w:rsid w:val="00CA4C29"/>
    <w:rsid w:val="00CA5CA4"/>
    <w:rsid w:val="00CA730C"/>
    <w:rsid w:val="00CA74E6"/>
    <w:rsid w:val="00CB0A0B"/>
    <w:rsid w:val="00CB140A"/>
    <w:rsid w:val="00CB35AB"/>
    <w:rsid w:val="00CB3E87"/>
    <w:rsid w:val="00CB5DA9"/>
    <w:rsid w:val="00CC1710"/>
    <w:rsid w:val="00CC1FEF"/>
    <w:rsid w:val="00CD137A"/>
    <w:rsid w:val="00CD4A07"/>
    <w:rsid w:val="00CD4BEC"/>
    <w:rsid w:val="00CD5034"/>
    <w:rsid w:val="00CD55D7"/>
    <w:rsid w:val="00CD7F74"/>
    <w:rsid w:val="00CE0F6D"/>
    <w:rsid w:val="00CE2BED"/>
    <w:rsid w:val="00CE41D7"/>
    <w:rsid w:val="00CE618B"/>
    <w:rsid w:val="00CE7921"/>
    <w:rsid w:val="00CE7B2F"/>
    <w:rsid w:val="00CE7EFF"/>
    <w:rsid w:val="00CF09C5"/>
    <w:rsid w:val="00CF16E2"/>
    <w:rsid w:val="00CF3929"/>
    <w:rsid w:val="00CF3AE9"/>
    <w:rsid w:val="00CF7F40"/>
    <w:rsid w:val="00D00D65"/>
    <w:rsid w:val="00D03300"/>
    <w:rsid w:val="00D045C0"/>
    <w:rsid w:val="00D0461D"/>
    <w:rsid w:val="00D061FD"/>
    <w:rsid w:val="00D13A89"/>
    <w:rsid w:val="00D15962"/>
    <w:rsid w:val="00D1694F"/>
    <w:rsid w:val="00D17AA6"/>
    <w:rsid w:val="00D20C7D"/>
    <w:rsid w:val="00D21A86"/>
    <w:rsid w:val="00D238DD"/>
    <w:rsid w:val="00D26071"/>
    <w:rsid w:val="00D2702A"/>
    <w:rsid w:val="00D300F5"/>
    <w:rsid w:val="00D342C6"/>
    <w:rsid w:val="00D3461B"/>
    <w:rsid w:val="00D367C8"/>
    <w:rsid w:val="00D400CB"/>
    <w:rsid w:val="00D414B8"/>
    <w:rsid w:val="00D45624"/>
    <w:rsid w:val="00D463FE"/>
    <w:rsid w:val="00D467E5"/>
    <w:rsid w:val="00D47D1E"/>
    <w:rsid w:val="00D500C3"/>
    <w:rsid w:val="00D50862"/>
    <w:rsid w:val="00D51572"/>
    <w:rsid w:val="00D52C53"/>
    <w:rsid w:val="00D54CCA"/>
    <w:rsid w:val="00D54EAA"/>
    <w:rsid w:val="00D552CD"/>
    <w:rsid w:val="00D55C8D"/>
    <w:rsid w:val="00D55EAF"/>
    <w:rsid w:val="00D67A2D"/>
    <w:rsid w:val="00D7069C"/>
    <w:rsid w:val="00D71B08"/>
    <w:rsid w:val="00D756A3"/>
    <w:rsid w:val="00D7669A"/>
    <w:rsid w:val="00D811B8"/>
    <w:rsid w:val="00D81868"/>
    <w:rsid w:val="00D83552"/>
    <w:rsid w:val="00D836FE"/>
    <w:rsid w:val="00D9249B"/>
    <w:rsid w:val="00D93AFF"/>
    <w:rsid w:val="00D93D0B"/>
    <w:rsid w:val="00D94769"/>
    <w:rsid w:val="00D956BF"/>
    <w:rsid w:val="00D95F28"/>
    <w:rsid w:val="00D967EA"/>
    <w:rsid w:val="00DA22A9"/>
    <w:rsid w:val="00DA54C7"/>
    <w:rsid w:val="00DA6861"/>
    <w:rsid w:val="00DB00F7"/>
    <w:rsid w:val="00DB124B"/>
    <w:rsid w:val="00DB2C2F"/>
    <w:rsid w:val="00DB4013"/>
    <w:rsid w:val="00DB4203"/>
    <w:rsid w:val="00DB4BAA"/>
    <w:rsid w:val="00DB732E"/>
    <w:rsid w:val="00DC09EC"/>
    <w:rsid w:val="00DC1E96"/>
    <w:rsid w:val="00DC4098"/>
    <w:rsid w:val="00DC50FE"/>
    <w:rsid w:val="00DC6F05"/>
    <w:rsid w:val="00DD0FA3"/>
    <w:rsid w:val="00DD4CA4"/>
    <w:rsid w:val="00DE046A"/>
    <w:rsid w:val="00DE27F9"/>
    <w:rsid w:val="00DE4FD0"/>
    <w:rsid w:val="00DE675A"/>
    <w:rsid w:val="00DF0289"/>
    <w:rsid w:val="00DF5704"/>
    <w:rsid w:val="00DF5EA3"/>
    <w:rsid w:val="00DF6E12"/>
    <w:rsid w:val="00DF7A48"/>
    <w:rsid w:val="00DF7D2F"/>
    <w:rsid w:val="00E03920"/>
    <w:rsid w:val="00E03DA8"/>
    <w:rsid w:val="00E07853"/>
    <w:rsid w:val="00E10735"/>
    <w:rsid w:val="00E14359"/>
    <w:rsid w:val="00E17B51"/>
    <w:rsid w:val="00E200BE"/>
    <w:rsid w:val="00E27937"/>
    <w:rsid w:val="00E27C15"/>
    <w:rsid w:val="00E34A89"/>
    <w:rsid w:val="00E35425"/>
    <w:rsid w:val="00E35B7C"/>
    <w:rsid w:val="00E35EA8"/>
    <w:rsid w:val="00E36178"/>
    <w:rsid w:val="00E36F2B"/>
    <w:rsid w:val="00E40245"/>
    <w:rsid w:val="00E43497"/>
    <w:rsid w:val="00E436C3"/>
    <w:rsid w:val="00E528B1"/>
    <w:rsid w:val="00E5431E"/>
    <w:rsid w:val="00E54BFB"/>
    <w:rsid w:val="00E60DF7"/>
    <w:rsid w:val="00E61329"/>
    <w:rsid w:val="00E63256"/>
    <w:rsid w:val="00E63743"/>
    <w:rsid w:val="00E65784"/>
    <w:rsid w:val="00E667E4"/>
    <w:rsid w:val="00E66FAF"/>
    <w:rsid w:val="00E80CC8"/>
    <w:rsid w:val="00E81F30"/>
    <w:rsid w:val="00E87D0C"/>
    <w:rsid w:val="00E90349"/>
    <w:rsid w:val="00E91622"/>
    <w:rsid w:val="00E92C66"/>
    <w:rsid w:val="00E94894"/>
    <w:rsid w:val="00E969EB"/>
    <w:rsid w:val="00EA03B5"/>
    <w:rsid w:val="00EA0CE5"/>
    <w:rsid w:val="00EA4C8B"/>
    <w:rsid w:val="00EA5278"/>
    <w:rsid w:val="00EA7CAD"/>
    <w:rsid w:val="00EB12BE"/>
    <w:rsid w:val="00EB1A4F"/>
    <w:rsid w:val="00EB304E"/>
    <w:rsid w:val="00EB5DAA"/>
    <w:rsid w:val="00EB745E"/>
    <w:rsid w:val="00EB7CFC"/>
    <w:rsid w:val="00EC13C2"/>
    <w:rsid w:val="00EC746B"/>
    <w:rsid w:val="00EC773F"/>
    <w:rsid w:val="00ED2D29"/>
    <w:rsid w:val="00ED593A"/>
    <w:rsid w:val="00ED59ED"/>
    <w:rsid w:val="00ED6003"/>
    <w:rsid w:val="00ED6CB7"/>
    <w:rsid w:val="00ED75C2"/>
    <w:rsid w:val="00ED774D"/>
    <w:rsid w:val="00EE2517"/>
    <w:rsid w:val="00EE2A34"/>
    <w:rsid w:val="00EF3B07"/>
    <w:rsid w:val="00EF6A94"/>
    <w:rsid w:val="00EF709C"/>
    <w:rsid w:val="00F00292"/>
    <w:rsid w:val="00F013F2"/>
    <w:rsid w:val="00F03098"/>
    <w:rsid w:val="00F05514"/>
    <w:rsid w:val="00F11816"/>
    <w:rsid w:val="00F123AC"/>
    <w:rsid w:val="00F14171"/>
    <w:rsid w:val="00F17B74"/>
    <w:rsid w:val="00F2301B"/>
    <w:rsid w:val="00F23FAE"/>
    <w:rsid w:val="00F250C2"/>
    <w:rsid w:val="00F31584"/>
    <w:rsid w:val="00F3524C"/>
    <w:rsid w:val="00F41544"/>
    <w:rsid w:val="00F44BF5"/>
    <w:rsid w:val="00F455E7"/>
    <w:rsid w:val="00F47BC6"/>
    <w:rsid w:val="00F47C53"/>
    <w:rsid w:val="00F50248"/>
    <w:rsid w:val="00F53198"/>
    <w:rsid w:val="00F54687"/>
    <w:rsid w:val="00F56614"/>
    <w:rsid w:val="00F5710C"/>
    <w:rsid w:val="00F57E02"/>
    <w:rsid w:val="00F60088"/>
    <w:rsid w:val="00F603F1"/>
    <w:rsid w:val="00F641F3"/>
    <w:rsid w:val="00F650F9"/>
    <w:rsid w:val="00F65AC7"/>
    <w:rsid w:val="00F66B46"/>
    <w:rsid w:val="00F67EEE"/>
    <w:rsid w:val="00F70CA2"/>
    <w:rsid w:val="00F71FCD"/>
    <w:rsid w:val="00F729B0"/>
    <w:rsid w:val="00F73673"/>
    <w:rsid w:val="00F757B7"/>
    <w:rsid w:val="00F77579"/>
    <w:rsid w:val="00F805F5"/>
    <w:rsid w:val="00F8287B"/>
    <w:rsid w:val="00F92B76"/>
    <w:rsid w:val="00F93C51"/>
    <w:rsid w:val="00F93C9C"/>
    <w:rsid w:val="00FA4198"/>
    <w:rsid w:val="00FA4780"/>
    <w:rsid w:val="00FA49B4"/>
    <w:rsid w:val="00FB4C16"/>
    <w:rsid w:val="00FB5A95"/>
    <w:rsid w:val="00FB6963"/>
    <w:rsid w:val="00FC076A"/>
    <w:rsid w:val="00FC0C62"/>
    <w:rsid w:val="00FC2CE4"/>
    <w:rsid w:val="00FC2CE8"/>
    <w:rsid w:val="00FC38A5"/>
    <w:rsid w:val="00FC5D4F"/>
    <w:rsid w:val="00FD1781"/>
    <w:rsid w:val="00FD3091"/>
    <w:rsid w:val="00FD3F2D"/>
    <w:rsid w:val="00FD5485"/>
    <w:rsid w:val="00FD5FD8"/>
    <w:rsid w:val="00FD69B5"/>
    <w:rsid w:val="00FD6F89"/>
    <w:rsid w:val="00FD778D"/>
    <w:rsid w:val="00FE41E3"/>
    <w:rsid w:val="00FE5038"/>
    <w:rsid w:val="00FF1FCD"/>
    <w:rsid w:val="00FF5468"/>
    <w:rsid w:val="00FF6FAC"/>
    <w:rsid w:val="00FF7475"/>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62DDA"/>
  </w:style>
  <w:style w:type="paragraph" w:styleId="NoSpacing">
    <w:name w:val="No Spacing"/>
    <w:uiPriority w:val="1"/>
    <w:qFormat/>
    <w:rsid w:val="00B847B2"/>
    <w:pPr>
      <w:spacing w:after="0" w:line="240" w:lineRule="auto"/>
    </w:pPr>
  </w:style>
  <w:style w:type="paragraph" w:styleId="Header">
    <w:name w:val="header"/>
    <w:basedOn w:val="Normal"/>
    <w:link w:val="HeaderChar"/>
    <w:uiPriority w:val="99"/>
    <w:unhideWhenUsed/>
    <w:rsid w:val="00C75F8B"/>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5F8B"/>
  </w:style>
  <w:style w:type="paragraph" w:styleId="Footer">
    <w:name w:val="footer"/>
    <w:basedOn w:val="Normal"/>
    <w:link w:val="FooterChar"/>
    <w:uiPriority w:val="99"/>
    <w:unhideWhenUsed/>
    <w:rsid w:val="00C75F8B"/>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5F8B"/>
  </w:style>
  <w:style w:type="paragraph" w:styleId="ListParagraph">
    <w:name w:val="List Paragraph"/>
    <w:basedOn w:val="Normal"/>
    <w:uiPriority w:val="34"/>
    <w:qFormat/>
    <w:rsid w:val="001904F4"/>
    <w:pPr>
      <w:spacing w:after="0" w:line="240" w:lineRule="auto"/>
      <w:ind w:left="720"/>
      <w:contextualSpacing/>
    </w:pPr>
    <w:rPr>
      <w:rFonts w:ascii="Calibri" w:eastAsia="Times New Roman" w:hAnsi="Calibri" w:cs="Times New Roman"/>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62DDA"/>
  </w:style>
  <w:style w:type="paragraph" w:styleId="NoSpacing">
    <w:name w:val="No Spacing"/>
    <w:uiPriority w:val="1"/>
    <w:qFormat/>
    <w:rsid w:val="00B847B2"/>
    <w:pPr>
      <w:spacing w:after="0" w:line="240" w:lineRule="auto"/>
    </w:pPr>
  </w:style>
  <w:style w:type="paragraph" w:styleId="Header">
    <w:name w:val="header"/>
    <w:basedOn w:val="Normal"/>
    <w:link w:val="HeaderChar"/>
    <w:uiPriority w:val="99"/>
    <w:unhideWhenUsed/>
    <w:rsid w:val="00C75F8B"/>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5F8B"/>
  </w:style>
  <w:style w:type="paragraph" w:styleId="Footer">
    <w:name w:val="footer"/>
    <w:basedOn w:val="Normal"/>
    <w:link w:val="FooterChar"/>
    <w:uiPriority w:val="99"/>
    <w:unhideWhenUsed/>
    <w:rsid w:val="00C75F8B"/>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5F8B"/>
  </w:style>
  <w:style w:type="paragraph" w:styleId="ListParagraph">
    <w:name w:val="List Paragraph"/>
    <w:basedOn w:val="Normal"/>
    <w:uiPriority w:val="34"/>
    <w:qFormat/>
    <w:rsid w:val="001904F4"/>
    <w:pPr>
      <w:spacing w:after="0" w:line="240" w:lineRule="auto"/>
      <w:ind w:left="720"/>
      <w:contextualSpacing/>
    </w:pPr>
    <w:rPr>
      <w:rFonts w:ascii="Calibri" w:eastAsia="Times New Roman" w:hAnsi="Calibri" w:cs="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38352">
      <w:bodyDiv w:val="1"/>
      <w:marLeft w:val="0"/>
      <w:marRight w:val="0"/>
      <w:marTop w:val="0"/>
      <w:marBottom w:val="0"/>
      <w:divBdr>
        <w:top w:val="none" w:sz="0" w:space="0" w:color="auto"/>
        <w:left w:val="none" w:sz="0" w:space="0" w:color="auto"/>
        <w:bottom w:val="none" w:sz="0" w:space="0" w:color="auto"/>
        <w:right w:val="none" w:sz="0" w:space="0" w:color="auto"/>
      </w:divBdr>
      <w:divsChild>
        <w:div w:id="240677578">
          <w:marLeft w:val="0"/>
          <w:marRight w:val="0"/>
          <w:marTop w:val="0"/>
          <w:marBottom w:val="0"/>
          <w:divBdr>
            <w:top w:val="none" w:sz="0" w:space="0" w:color="auto"/>
            <w:left w:val="none" w:sz="0" w:space="0" w:color="auto"/>
            <w:bottom w:val="none" w:sz="0" w:space="0" w:color="auto"/>
            <w:right w:val="none" w:sz="0" w:space="0" w:color="auto"/>
          </w:divBdr>
        </w:div>
        <w:div w:id="1734311018">
          <w:marLeft w:val="0"/>
          <w:marRight w:val="0"/>
          <w:marTop w:val="0"/>
          <w:marBottom w:val="0"/>
          <w:divBdr>
            <w:top w:val="none" w:sz="0" w:space="0" w:color="auto"/>
            <w:left w:val="none" w:sz="0" w:space="0" w:color="auto"/>
            <w:bottom w:val="none" w:sz="0" w:space="0" w:color="auto"/>
            <w:right w:val="none" w:sz="0" w:space="0" w:color="auto"/>
          </w:divBdr>
        </w:div>
        <w:div w:id="296646731">
          <w:marLeft w:val="0"/>
          <w:marRight w:val="0"/>
          <w:marTop w:val="0"/>
          <w:marBottom w:val="0"/>
          <w:divBdr>
            <w:top w:val="none" w:sz="0" w:space="0" w:color="auto"/>
            <w:left w:val="none" w:sz="0" w:space="0" w:color="auto"/>
            <w:bottom w:val="none" w:sz="0" w:space="0" w:color="auto"/>
            <w:right w:val="none" w:sz="0" w:space="0" w:color="auto"/>
          </w:divBdr>
        </w:div>
        <w:div w:id="1940286750">
          <w:marLeft w:val="0"/>
          <w:marRight w:val="0"/>
          <w:marTop w:val="0"/>
          <w:marBottom w:val="0"/>
          <w:divBdr>
            <w:top w:val="none" w:sz="0" w:space="0" w:color="auto"/>
            <w:left w:val="none" w:sz="0" w:space="0" w:color="auto"/>
            <w:bottom w:val="none" w:sz="0" w:space="0" w:color="auto"/>
            <w:right w:val="none" w:sz="0" w:space="0" w:color="auto"/>
          </w:divBdr>
        </w:div>
        <w:div w:id="1279485923">
          <w:marLeft w:val="0"/>
          <w:marRight w:val="0"/>
          <w:marTop w:val="0"/>
          <w:marBottom w:val="0"/>
          <w:divBdr>
            <w:top w:val="none" w:sz="0" w:space="0" w:color="auto"/>
            <w:left w:val="none" w:sz="0" w:space="0" w:color="auto"/>
            <w:bottom w:val="none" w:sz="0" w:space="0" w:color="auto"/>
            <w:right w:val="none" w:sz="0" w:space="0" w:color="auto"/>
          </w:divBdr>
        </w:div>
      </w:divsChild>
    </w:div>
    <w:div w:id="1544636513">
      <w:bodyDiv w:val="1"/>
      <w:marLeft w:val="0"/>
      <w:marRight w:val="0"/>
      <w:marTop w:val="0"/>
      <w:marBottom w:val="0"/>
      <w:divBdr>
        <w:top w:val="none" w:sz="0" w:space="0" w:color="auto"/>
        <w:left w:val="none" w:sz="0" w:space="0" w:color="auto"/>
        <w:bottom w:val="none" w:sz="0" w:space="0" w:color="auto"/>
        <w:right w:val="none" w:sz="0" w:space="0" w:color="auto"/>
      </w:divBdr>
      <w:divsChild>
        <w:div w:id="1747262268">
          <w:marLeft w:val="0"/>
          <w:marRight w:val="0"/>
          <w:marTop w:val="0"/>
          <w:marBottom w:val="0"/>
          <w:divBdr>
            <w:top w:val="none" w:sz="0" w:space="0" w:color="auto"/>
            <w:left w:val="none" w:sz="0" w:space="0" w:color="auto"/>
            <w:bottom w:val="none" w:sz="0" w:space="0" w:color="auto"/>
            <w:right w:val="none" w:sz="0" w:space="0" w:color="auto"/>
          </w:divBdr>
        </w:div>
        <w:div w:id="1495297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1861</TotalTime>
  <Pages>29</Pages>
  <Words>14614</Words>
  <Characters>83304</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Spas PC</dc:creator>
  <cp:lastModifiedBy>User</cp:lastModifiedBy>
  <cp:revision>45</cp:revision>
  <dcterms:created xsi:type="dcterms:W3CDTF">2014-01-29T04:11:00Z</dcterms:created>
  <dcterms:modified xsi:type="dcterms:W3CDTF">2015-10-18T12:14:00Z</dcterms:modified>
</cp:coreProperties>
</file>